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1734664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B01D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FB01D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FD2EF1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FB01D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34712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34712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34712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34712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34712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34712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34712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34712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34712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34712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347125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34712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34712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34712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1B23B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7E7BBE" w:rsidRDefault="007E7BBE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</w:p>
    <w:p w:rsidR="00E4323D" w:rsidRPr="00CD5691" w:rsidRDefault="00DF01F2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Санаторий «Мечта</w:t>
      </w:r>
      <w:r w:rsidR="00D614A6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FD2EF1">
        <w:rPr>
          <w:rStyle w:val="a9"/>
          <w:rFonts w:ascii="Arial" w:hAnsi="Arial" w:cs="Arial"/>
          <w:sz w:val="23"/>
          <w:szCs w:val="23"/>
        </w:rPr>
        <w:t>9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W w:w="132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0"/>
      </w:tblGrid>
      <w:tr w:rsidR="00AC3425" w:rsidRPr="00AC3425" w:rsidTr="00AC3425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Адрес: </w:t>
            </w:r>
            <w:r>
              <w:rPr>
                <w:rFonts w:ascii="Arial" w:hAnsi="Arial" w:cs="Arial"/>
                <w:color w:val="616161"/>
                <w:sz w:val="21"/>
                <w:szCs w:val="21"/>
              </w:rPr>
              <w:t>г. Анапа, Пионерский проспект, 25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 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Проезд: </w:t>
            </w:r>
            <w:r>
              <w:rPr>
                <w:rFonts w:ascii="Arial" w:hAnsi="Arial" w:cs="Arial"/>
                <w:color w:val="616161"/>
                <w:sz w:val="21"/>
                <w:szCs w:val="21"/>
              </w:rPr>
              <w:t>от ж/д вокзала г. Анапа: маршрутным такси до ост. «Автовокзал», далее маршрутное такси по Пионерскому проспекту до остановки сан. «Мечта»; от аэропорта: маршрутным такси до ост. «Автовокзал», далее маршрутное такси по Пионерскому проспекту до остановки сан. «Мечта».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 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Описание:</w:t>
            </w:r>
            <w:r>
              <w:rPr>
                <w:rFonts w:ascii="Arial" w:hAnsi="Arial" w:cs="Arial"/>
                <w:color w:val="616161"/>
                <w:sz w:val="21"/>
                <w:szCs w:val="21"/>
              </w:rPr>
              <w:t xml:space="preserve"> "Мечта" - 3-звездочный санаторно-курортный комплекс для семейного отдыха. Это оазис красоты, чистоты, уюта, добра и тепла. 3 минуты ходьбы по </w:t>
            </w:r>
            <w:proofErr w:type="spellStart"/>
            <w:r>
              <w:rPr>
                <w:rFonts w:ascii="Arial" w:hAnsi="Arial" w:cs="Arial"/>
                <w:color w:val="616161"/>
                <w:sz w:val="21"/>
                <w:szCs w:val="21"/>
              </w:rPr>
              <w:t>досчатой</w:t>
            </w:r>
            <w:proofErr w:type="spellEnd"/>
            <w:r>
              <w:rPr>
                <w:rFonts w:ascii="Arial" w:hAnsi="Arial" w:cs="Arial"/>
                <w:color w:val="616161"/>
                <w:sz w:val="21"/>
                <w:szCs w:val="21"/>
              </w:rPr>
              <w:t xml:space="preserve"> дорожке вдоль песчаных дюн к берегу моря доставят Вам колоссальное удовольствие. Ухоженный санаторный комплекс площадью 4,6 га находится в тихой парковой зоне, вдоль 40 километровой полосы песчаного пляжа в 30 метрах от берега моря. Расстояние до аэропорта - 10 км, до железнодорожного вокзала - 2км, до автовокзала и центра города - 5км. Близкое расположение от центра города дает много возможностей к разнообразному отдыху на любой вкус.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К услугам гостей:</w:t>
            </w:r>
            <w:r>
              <w:rPr>
                <w:rFonts w:ascii="Arial" w:hAnsi="Arial" w:cs="Arial"/>
                <w:color w:val="616161"/>
                <w:sz w:val="21"/>
                <w:szCs w:val="21"/>
              </w:rPr>
              <w:t> бассейн, сауна с бассейном, детская игровая площадка на песке, детский караоке-бар, волейбольная и баскетбольная площадки, столы для настольного тенниса, тренажерный зал, фито-бар.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 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Лечение: </w:t>
            </w:r>
            <w:r>
              <w:rPr>
                <w:rFonts w:ascii="Arial" w:hAnsi="Arial" w:cs="Arial"/>
                <w:color w:val="616161"/>
                <w:sz w:val="21"/>
                <w:szCs w:val="21"/>
              </w:rPr>
              <w:br/>
              <w:t xml:space="preserve">Санаторий "Мечта" </w:t>
            </w:r>
            <w:proofErr w:type="gramStart"/>
            <w:r>
              <w:rPr>
                <w:rFonts w:ascii="Arial" w:hAnsi="Arial" w:cs="Arial"/>
                <w:color w:val="616161"/>
                <w:sz w:val="21"/>
                <w:szCs w:val="21"/>
              </w:rPr>
              <w:t>- это</w:t>
            </w:r>
            <w:proofErr w:type="gramEnd"/>
            <w:r>
              <w:rPr>
                <w:rFonts w:ascii="Arial" w:hAnsi="Arial" w:cs="Arial"/>
                <w:color w:val="616161"/>
                <w:sz w:val="21"/>
                <w:szCs w:val="21"/>
              </w:rPr>
              <w:t xml:space="preserve"> комплексное сочетание 50-ти наименований лечебных процедур с природными лечебными факторами (грязи, минеральная вода), зимним бассейном, сауной, спортивным и тренажерным залами, успешно применяемые при лечении:</w:t>
            </w:r>
          </w:p>
          <w:p w:rsidR="007E7BBE" w:rsidRDefault="007E7BBE" w:rsidP="007E7BBE">
            <w:pPr>
              <w:pStyle w:val="font7"/>
              <w:numPr>
                <w:ilvl w:val="0"/>
                <w:numId w:val="3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хронических заболеваний органов дыхания;</w:t>
            </w:r>
          </w:p>
          <w:p w:rsidR="007E7BBE" w:rsidRDefault="007E7BBE" w:rsidP="007E7BBE">
            <w:pPr>
              <w:pStyle w:val="font7"/>
              <w:numPr>
                <w:ilvl w:val="0"/>
                <w:numId w:val="3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ЛОР – патологий;</w:t>
            </w:r>
          </w:p>
          <w:p w:rsidR="007E7BBE" w:rsidRDefault="007E7BBE" w:rsidP="007E7BBE">
            <w:pPr>
              <w:pStyle w:val="font7"/>
              <w:numPr>
                <w:ilvl w:val="0"/>
                <w:numId w:val="3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хронических гинекологических заболеваниях;</w:t>
            </w:r>
          </w:p>
          <w:p w:rsidR="007E7BBE" w:rsidRDefault="007E7BBE" w:rsidP="007E7BBE">
            <w:pPr>
              <w:pStyle w:val="font7"/>
              <w:numPr>
                <w:ilvl w:val="0"/>
                <w:numId w:val="3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нервной системы;</w:t>
            </w:r>
          </w:p>
          <w:p w:rsidR="007E7BBE" w:rsidRDefault="007E7BBE" w:rsidP="007E7BBE">
            <w:pPr>
              <w:pStyle w:val="font7"/>
              <w:numPr>
                <w:ilvl w:val="0"/>
                <w:numId w:val="3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сердечно сосудистой системы.</w:t>
            </w:r>
          </w:p>
          <w:p w:rsidR="007E7BBE" w:rsidRDefault="007E7BBE" w:rsidP="007E7BBE">
            <w:pPr>
              <w:pStyle w:val="font7"/>
              <w:numPr>
                <w:ilvl w:val="0"/>
                <w:numId w:val="3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Лечение назначается врачом на основании санаторно-курортной карты.</w:t>
            </w:r>
          </w:p>
          <w:p w:rsidR="007E7BBE" w:rsidRDefault="007E7BBE" w:rsidP="007E7BBE">
            <w:pPr>
              <w:pStyle w:val="font7"/>
              <w:numPr>
                <w:ilvl w:val="0"/>
                <w:numId w:val="3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 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 xml:space="preserve">Стоимость лечения – 450 </w:t>
            </w:r>
            <w:proofErr w:type="spellStart"/>
            <w:r>
              <w:rPr>
                <w:rFonts w:ascii="Arial" w:hAnsi="Arial" w:cs="Arial"/>
                <w:color w:val="616161"/>
                <w:sz w:val="21"/>
                <w:szCs w:val="21"/>
              </w:rPr>
              <w:t>руб</w:t>
            </w:r>
            <w:proofErr w:type="spellEnd"/>
            <w:r>
              <w:rPr>
                <w:rFonts w:ascii="Arial" w:hAnsi="Arial" w:cs="Arial"/>
                <w:color w:val="616161"/>
                <w:sz w:val="21"/>
                <w:szCs w:val="21"/>
              </w:rPr>
              <w:t>/чел/день.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br/>
              <w:t>Путевки на основные места в номерах категории «Стандарт» реализуются только с лечением.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 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Питание: </w:t>
            </w:r>
            <w:r>
              <w:rPr>
                <w:rFonts w:ascii="Arial" w:hAnsi="Arial" w:cs="Arial"/>
                <w:color w:val="616161"/>
                <w:sz w:val="21"/>
                <w:szCs w:val="21"/>
              </w:rPr>
              <w:t>трехразовое комплексное и по системе «шведский стол», осуществляется в двух залах: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 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lastRenderedPageBreak/>
              <w:t>Зал № 1 трехразовое комплексное питание (в том числе лечебное по 15 основным видам диет) для гостей, проживающих в номерах категории стандарт, евро и номерах повышенной комфортности. 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 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Зал № 2 трехразовое питание по системе "меню-заказ" - для гостей, проживающих в номерах категории "люкс" и "полулюкс".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 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Пляж</w:t>
            </w:r>
            <w:r>
              <w:rPr>
                <w:rFonts w:ascii="Arial" w:hAnsi="Arial" w:cs="Arial"/>
                <w:color w:val="616161"/>
                <w:sz w:val="21"/>
                <w:szCs w:val="21"/>
              </w:rPr>
              <w:t> санатория «Мечта»– это самая лучшая пляжная территория курорта Анапа, песчаные барханы из чистейшего кварцевого песка, мелководная купальная бухта, шезлонги и солнцезащитные зонты, аттракционы для детей, волейбольная площадка, шахматные секции, обучение плаванию, фитнесс- программы, гостеприимный персонал.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 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Комфортабельность номеров: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 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2-местный 3-комнатный номер люкс состоят из трех жилых комнат. В спальне - двуспальная кровать, прикроватные тумбочки, туалетный столик, шифоньер, цветной телевизор. В гостиной - комплект мягкой мебели, стол со стульями, мини-бар. Третья комната может использоваться для отдыха или по желанию постояльцев трансформируется в дополнительную спальню. Номера оборудованы сплит- системой, цветными телевизорами, холодильниками, ванной комнатой и телефоном с выходом на межгород. Возможно размещение на дополнительных местах 2-3 чел.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 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 xml:space="preserve">2-местный 2-комнатный номер </w:t>
            </w:r>
            <w:proofErr w:type="gramStart"/>
            <w:r>
              <w:rPr>
                <w:rFonts w:ascii="Arial" w:hAnsi="Arial" w:cs="Arial"/>
                <w:color w:val="616161"/>
                <w:sz w:val="21"/>
                <w:szCs w:val="21"/>
              </w:rPr>
              <w:t>полу-люкс</w:t>
            </w:r>
            <w:proofErr w:type="gramEnd"/>
            <w:r>
              <w:rPr>
                <w:rFonts w:ascii="Arial" w:hAnsi="Arial" w:cs="Arial"/>
                <w:color w:val="616161"/>
                <w:sz w:val="21"/>
                <w:szCs w:val="21"/>
              </w:rPr>
              <w:t> включают в себя гостиную и спальню. Оборудованы сплит- системой, цветными телевизорами, холодильниками, ванной комнатой и телефоном с выходом на межгород. Возможно размещение на дополнительных местах 2-3 чел.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 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2-местный 2-комнатный номер стандарт. В спальной комнате - двуспальная кровать, прикроватные тумбочки, туалетный столик. В гостиной - комплект мягкой мебели. Благодаря планировке, спальная зона отделена от гостевой, что позволяет постояльцам вести более комфортный образ жизни по сравнению с однокомнатным стандартным номером. Все номера категории "двухкомнатный стандарт" оборудованы телевизорами, холодильниками, ванной комнатой. Возможно размещение на дополнительных местах 1-2 чел.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 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 xml:space="preserve">2-местный 1-комнатный номер стандарт. Площадью 14 </w:t>
            </w:r>
            <w:proofErr w:type="spellStart"/>
            <w:r>
              <w:rPr>
                <w:rFonts w:ascii="Arial" w:hAnsi="Arial" w:cs="Arial"/>
                <w:color w:val="616161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616161"/>
                <w:sz w:val="21"/>
                <w:szCs w:val="21"/>
              </w:rPr>
              <w:t>. В номере - две кровати, прикроватные тумбочки, туалетный столик, стулья. Все номера оборудованы телевизорами, холодильниками, ванной комнатой. Возможна установка 1 дополнительного места.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 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 xml:space="preserve">2-местный 1-комнатный номер Евро. Общая площадь номера 14 </w:t>
            </w:r>
            <w:proofErr w:type="spellStart"/>
            <w:r>
              <w:rPr>
                <w:rFonts w:ascii="Arial" w:hAnsi="Arial" w:cs="Arial"/>
                <w:color w:val="616161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616161"/>
                <w:sz w:val="21"/>
                <w:szCs w:val="21"/>
              </w:rPr>
              <w:t>. В комплект мебели жилой комнаты входят расставленные раздельно две кровати, прикроватные тумбочки, стулья, косметический столик, зеркало. В прихожей шкаф-купе. Цветной телевизор, кондиционер, холодильник, санузел с душевым поддоном, балкон. дополнительное место не предусмотрено.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 </w:t>
            </w:r>
          </w:p>
          <w:p w:rsidR="00347125" w:rsidRDefault="00347125" w:rsidP="00347125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Дети</w:t>
            </w:r>
            <w:r>
              <w:rPr>
                <w:rFonts w:ascii="Arial" w:hAnsi="Arial" w:cs="Arial"/>
                <w:color w:val="616161"/>
                <w:sz w:val="21"/>
                <w:szCs w:val="21"/>
              </w:rPr>
              <w:t> принимаются с любого возраста. Лечение предоставляется с 3 лет.</w:t>
            </w:r>
          </w:p>
          <w:p w:rsidR="00347125" w:rsidRDefault="00347125" w:rsidP="00347125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​</w:t>
            </w:r>
            <w:r>
              <w:rPr>
                <w:rStyle w:val="wixguard"/>
                <w:rFonts w:ascii="Arial" w:hAnsi="Arial" w:cs="Arial"/>
                <w:color w:val="616161"/>
                <w:sz w:val="21"/>
                <w:szCs w:val="21"/>
                <w:bdr w:val="none" w:sz="0" w:space="0" w:color="auto" w:frame="1"/>
              </w:rPr>
              <w:t>​</w:t>
            </w:r>
          </w:p>
          <w:p w:rsidR="00347125" w:rsidRDefault="00347125" w:rsidP="00347125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Дополнительное место:</w:t>
            </w:r>
          </w:p>
          <w:p w:rsidR="00347125" w:rsidRDefault="00347125" w:rsidP="00347125">
            <w:pPr>
              <w:pStyle w:val="font7"/>
              <w:numPr>
                <w:ilvl w:val="0"/>
                <w:numId w:val="8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от 12 лет и старше скидка 15% от стоимости основного места;</w:t>
            </w:r>
          </w:p>
          <w:p w:rsidR="00347125" w:rsidRDefault="00347125" w:rsidP="00347125">
            <w:pPr>
              <w:pStyle w:val="font7"/>
              <w:numPr>
                <w:ilvl w:val="0"/>
                <w:numId w:val="8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от 5 до 12 лет скидка 20% от стоимости основного места;</w:t>
            </w:r>
          </w:p>
          <w:p w:rsidR="00347125" w:rsidRDefault="00347125" w:rsidP="00347125">
            <w:pPr>
              <w:pStyle w:val="font7"/>
              <w:numPr>
                <w:ilvl w:val="0"/>
                <w:numId w:val="8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до 5 лет скидка 25% от стоимости основного места.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 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В стоимость входит:</w:t>
            </w:r>
          </w:p>
          <w:p w:rsidR="007E7BBE" w:rsidRDefault="007E7BBE" w:rsidP="007E7BBE">
            <w:pPr>
              <w:pStyle w:val="font7"/>
              <w:numPr>
                <w:ilvl w:val="0"/>
                <w:numId w:val="6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lastRenderedPageBreak/>
              <w:t>проживание;</w:t>
            </w:r>
          </w:p>
          <w:p w:rsidR="007E7BBE" w:rsidRDefault="007E7BBE" w:rsidP="007E7BBE">
            <w:pPr>
              <w:pStyle w:val="font7"/>
              <w:numPr>
                <w:ilvl w:val="0"/>
                <w:numId w:val="6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3-разовое питание;</w:t>
            </w:r>
          </w:p>
          <w:p w:rsidR="007E7BBE" w:rsidRDefault="007E7BBE" w:rsidP="007E7BBE">
            <w:pPr>
              <w:pStyle w:val="font7"/>
              <w:numPr>
                <w:ilvl w:val="0"/>
                <w:numId w:val="6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пользование открытыми спортивными площадками;</w:t>
            </w:r>
          </w:p>
          <w:p w:rsidR="007E7BBE" w:rsidRDefault="007E7BBE" w:rsidP="007E7BBE">
            <w:pPr>
              <w:pStyle w:val="font7"/>
              <w:numPr>
                <w:ilvl w:val="0"/>
                <w:numId w:val="6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пользование бассейном при приобретении путевки с лечением.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 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За дополнительную плату:</w:t>
            </w:r>
          </w:p>
          <w:p w:rsidR="007E7BBE" w:rsidRDefault="007E7BBE" w:rsidP="007E7BBE">
            <w:pPr>
              <w:pStyle w:val="font7"/>
              <w:numPr>
                <w:ilvl w:val="0"/>
                <w:numId w:val="7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лечение 450 руб./чел./день с 11.06 по 10.10;</w:t>
            </w:r>
          </w:p>
          <w:p w:rsidR="007E7BBE" w:rsidRDefault="007E7BBE" w:rsidP="007E7BBE">
            <w:pPr>
              <w:pStyle w:val="font7"/>
              <w:numPr>
                <w:ilvl w:val="0"/>
                <w:numId w:val="7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бассейн если путевка без лечения;</w:t>
            </w:r>
          </w:p>
          <w:p w:rsidR="007E7BBE" w:rsidRDefault="007E7BBE" w:rsidP="007E7BBE">
            <w:pPr>
              <w:pStyle w:val="font7"/>
              <w:numPr>
                <w:ilvl w:val="0"/>
                <w:numId w:val="7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сауна;</w:t>
            </w:r>
          </w:p>
          <w:p w:rsidR="007E7BBE" w:rsidRDefault="007E7BBE" w:rsidP="007E7BBE">
            <w:pPr>
              <w:pStyle w:val="font7"/>
              <w:numPr>
                <w:ilvl w:val="0"/>
                <w:numId w:val="7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бильярд;</w:t>
            </w:r>
          </w:p>
          <w:p w:rsidR="007E7BBE" w:rsidRDefault="007E7BBE" w:rsidP="007E7BBE">
            <w:pPr>
              <w:pStyle w:val="font7"/>
              <w:numPr>
                <w:ilvl w:val="0"/>
                <w:numId w:val="7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спортивный и тренажерный залы;</w:t>
            </w:r>
          </w:p>
          <w:p w:rsidR="007E7BBE" w:rsidRDefault="007E7BBE" w:rsidP="007E7BBE">
            <w:pPr>
              <w:pStyle w:val="font7"/>
              <w:numPr>
                <w:ilvl w:val="0"/>
                <w:numId w:val="7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бары;</w:t>
            </w:r>
          </w:p>
          <w:p w:rsidR="007E7BBE" w:rsidRDefault="007E7BBE" w:rsidP="007E7BBE">
            <w:pPr>
              <w:pStyle w:val="font7"/>
              <w:numPr>
                <w:ilvl w:val="0"/>
                <w:numId w:val="7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616161"/>
                <w:sz w:val="21"/>
                <w:szCs w:val="21"/>
              </w:rPr>
              <w:t>видео-зал</w:t>
            </w:r>
            <w:proofErr w:type="gramEnd"/>
            <w:r>
              <w:rPr>
                <w:rFonts w:ascii="Arial" w:hAnsi="Arial" w:cs="Arial"/>
                <w:color w:val="616161"/>
                <w:sz w:val="21"/>
                <w:szCs w:val="21"/>
              </w:rPr>
              <w:t>;</w:t>
            </w:r>
          </w:p>
          <w:p w:rsidR="007E7BBE" w:rsidRDefault="007E7BBE" w:rsidP="007E7BBE">
            <w:pPr>
              <w:pStyle w:val="font7"/>
              <w:numPr>
                <w:ilvl w:val="0"/>
                <w:numId w:val="7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спортивные площадки;</w:t>
            </w:r>
          </w:p>
          <w:p w:rsidR="007E7BBE" w:rsidRDefault="007E7BBE" w:rsidP="007E7BBE">
            <w:pPr>
              <w:pStyle w:val="font7"/>
              <w:numPr>
                <w:ilvl w:val="0"/>
                <w:numId w:val="7"/>
              </w:numPr>
              <w:spacing w:before="0" w:beforeAutospacing="0" w:after="0" w:afterAutospacing="0"/>
              <w:ind w:left="12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детская игровая комната и сказочный детский городок "Старинный замок".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color w:val="616161"/>
                <w:sz w:val="21"/>
                <w:szCs w:val="21"/>
              </w:rPr>
              <w:t> 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Расчетный час</w:t>
            </w:r>
            <w:r>
              <w:rPr>
                <w:rFonts w:ascii="Arial" w:hAnsi="Arial" w:cs="Arial"/>
                <w:color w:val="616161"/>
                <w:sz w:val="21"/>
                <w:szCs w:val="21"/>
              </w:rPr>
              <w:t> в 08:00</w:t>
            </w: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</w:p>
          <w:p w:rsidR="007E7BBE" w:rsidRDefault="007E7BBE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1616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Стоимость указана за 1 человека в день, руб. 201</w:t>
            </w:r>
            <w:r w:rsidR="00FD2EF1"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9</w:t>
            </w:r>
            <w:r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  <w:t> г.</w:t>
            </w:r>
          </w:p>
          <w:tbl>
            <w:tblPr>
              <w:tblW w:w="13290" w:type="dxa"/>
              <w:tblCellSpacing w:w="15" w:type="dxa"/>
              <w:tblBorders>
                <w:top w:val="single" w:sz="6" w:space="0" w:color="FFFFFF"/>
                <w:bottom w:val="single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9"/>
              <w:gridCol w:w="1090"/>
              <w:gridCol w:w="1091"/>
              <w:gridCol w:w="1091"/>
              <w:gridCol w:w="1091"/>
              <w:gridCol w:w="1100"/>
              <w:gridCol w:w="1100"/>
              <w:gridCol w:w="1091"/>
              <w:gridCol w:w="1091"/>
              <w:gridCol w:w="1106"/>
            </w:tblGrid>
            <w:tr w:rsidR="00FD2EF1" w:rsidRPr="00FD2EF1" w:rsidTr="00FD2EF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Категория номера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01.01-20.04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21.04-20.05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21.05-10.06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11.06-20.06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21.06-10.07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11.07-25.08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26.08-20.09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21.09-10.10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11.10-31.12</w:t>
                  </w:r>
                </w:p>
              </w:tc>
            </w:tr>
            <w:tr w:rsidR="00FD2EF1" w:rsidRPr="00FD2EF1" w:rsidTr="00FD2EF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2-местный 3-комн. Люкс, корпус №1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2300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2700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3500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3900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3600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2500</w:t>
                  </w:r>
                </w:p>
              </w:tc>
            </w:tr>
            <w:tr w:rsidR="00FD2EF1" w:rsidRPr="00FD2EF1" w:rsidTr="00FD2EF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 xml:space="preserve">2-местный 2-комн. Полулюкс, </w:t>
                  </w:r>
                  <w:proofErr w:type="spellStart"/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корус</w:t>
                  </w:r>
                  <w:proofErr w:type="spellEnd"/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 xml:space="preserve"> №1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1700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2100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2400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3100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3500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3200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2600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2100</w:t>
                  </w:r>
                </w:p>
              </w:tc>
            </w:tr>
            <w:tr w:rsidR="00FD2EF1" w:rsidRPr="00FD2EF1" w:rsidTr="00FD2EF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2-местный 2-комн. ПК, корпус №1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1600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1900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2200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2400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3400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3100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1900</w:t>
                  </w:r>
                </w:p>
              </w:tc>
            </w:tr>
            <w:tr w:rsidR="00FD2EF1" w:rsidRPr="00FD2EF1" w:rsidTr="00FD2EF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2-местный 2-комн. Стандарт, корпус №1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1550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1800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2100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2200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2700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3200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2900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2300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1800</w:t>
                  </w:r>
                </w:p>
              </w:tc>
            </w:tr>
            <w:tr w:rsidR="00FD2EF1" w:rsidRPr="00FD2EF1" w:rsidTr="00FD2EF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2-местный Стандарт, корпус №1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1450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1700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1900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2100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2600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3100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2700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2100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1700</w:t>
                  </w:r>
                </w:p>
              </w:tc>
            </w:tr>
            <w:tr w:rsidR="00FD2EF1" w:rsidRPr="00FD2EF1" w:rsidTr="00FD2EF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2-местный 2-комн. Эконом, корпус №1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1400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1600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1800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2900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2600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1600</w:t>
                  </w:r>
                </w:p>
              </w:tc>
            </w:tr>
            <w:tr w:rsidR="00FD2EF1" w:rsidRPr="00FD2EF1" w:rsidTr="00FD2EF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lastRenderedPageBreak/>
                    <w:t>2-местный Эконом, корпус №1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1300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1450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1600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1900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2300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2700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2400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1800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1450</w:t>
                  </w:r>
                </w:p>
              </w:tc>
            </w:tr>
            <w:tr w:rsidR="00FD2EF1" w:rsidRPr="00FD2EF1" w:rsidTr="00FD2EF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 xml:space="preserve">2-местный Люкс 3 </w:t>
                  </w:r>
                  <w:proofErr w:type="spellStart"/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эт</w:t>
                  </w:r>
                  <w:proofErr w:type="spellEnd"/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., корпус №2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4950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5500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7100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8700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9000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7200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5100</w:t>
                  </w:r>
                </w:p>
              </w:tc>
            </w:tr>
            <w:tr w:rsidR="00FD2EF1" w:rsidRPr="00FD2EF1" w:rsidTr="00FD2EF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 xml:space="preserve">2-местный Люкс 2 </w:t>
                  </w:r>
                  <w:proofErr w:type="spellStart"/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эт</w:t>
                  </w:r>
                  <w:proofErr w:type="spellEnd"/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., корпус №2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2350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2700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3100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35000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3900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3600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2500</w:t>
                  </w:r>
                </w:p>
              </w:tc>
            </w:tr>
            <w:tr w:rsidR="00FD2EF1" w:rsidRPr="00FD2EF1" w:rsidTr="00FD2EF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 xml:space="preserve">2-местный Полулюкс 3 </w:t>
                  </w:r>
                  <w:proofErr w:type="spellStart"/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эт</w:t>
                  </w:r>
                  <w:proofErr w:type="spellEnd"/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., корпус №2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1950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2200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2900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3300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3700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3400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2700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2100</w:t>
                  </w:r>
                </w:p>
              </w:tc>
            </w:tr>
            <w:tr w:rsidR="00FD2EF1" w:rsidRPr="00FD2EF1" w:rsidTr="00FD2EF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 xml:space="preserve">2-местный Полулюкс 2 </w:t>
                  </w:r>
                  <w:proofErr w:type="spellStart"/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эт</w:t>
                  </w:r>
                  <w:proofErr w:type="spellEnd"/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., корпус №2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1850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2300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2800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3100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3500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3200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2600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2000</w:t>
                  </w:r>
                </w:p>
              </w:tc>
            </w:tr>
            <w:tr w:rsidR="00FD2EF1" w:rsidRPr="00FD2EF1" w:rsidTr="00FD2EF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 xml:space="preserve">2-местный 1-комн. Полулюкс 2-3 </w:t>
                  </w:r>
                  <w:proofErr w:type="spellStart"/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эт</w:t>
                  </w:r>
                  <w:proofErr w:type="spellEnd"/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., корпус №2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1700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1800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2100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2600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2800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3400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2400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1800</w:t>
                  </w:r>
                </w:p>
              </w:tc>
            </w:tr>
            <w:tr w:rsidR="00FD2EF1" w:rsidRPr="00FD2EF1" w:rsidTr="00FD2EF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 xml:space="preserve">2-местный 1-комн. Полулюкс 1 </w:t>
                  </w:r>
                  <w:proofErr w:type="spellStart"/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эт</w:t>
                  </w:r>
                  <w:proofErr w:type="spellEnd"/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., корпус №2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1600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1700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2400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2700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3200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2800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2200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1700</w:t>
                  </w:r>
                </w:p>
              </w:tc>
            </w:tr>
            <w:tr w:rsidR="00FD2EF1" w:rsidRPr="00FD2EF1" w:rsidTr="008A573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FD2EF1" w:rsidRPr="00FD2EF1" w:rsidRDefault="00FD2EF1" w:rsidP="00FD2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FF0000"/>
                      <w:sz w:val="21"/>
                      <w:szCs w:val="21"/>
                    </w:rPr>
                    <w:t>Агентское вознаграждение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FD2EF1" w:rsidRPr="00FD2EF1" w:rsidRDefault="00FD2EF1" w:rsidP="00FD2E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1"/>
                      <w:szCs w:val="21"/>
                    </w:rPr>
                  </w:pPr>
                  <w:r w:rsidRPr="00FD2EF1">
                    <w:rPr>
                      <w:rFonts w:ascii="Arial" w:eastAsia="Times New Roman" w:hAnsi="Arial" w:cs="Arial"/>
                      <w:color w:val="FF0000"/>
                      <w:sz w:val="21"/>
                      <w:szCs w:val="21"/>
                    </w:rPr>
                    <w:t>5%</w:t>
                  </w:r>
                </w:p>
              </w:tc>
            </w:tr>
          </w:tbl>
          <w:p w:rsidR="007E7BBE" w:rsidRDefault="007E7BBE" w:rsidP="00AC34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:rsidR="00FD2EF1" w:rsidRDefault="00FD2EF1" w:rsidP="00AC34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:rsidR="00FD2EF1" w:rsidRDefault="00FD2EF1" w:rsidP="00AC34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:rsidR="00FD2EF1" w:rsidRDefault="00FD2EF1" w:rsidP="00AC34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:rsidR="00FD2EF1" w:rsidRDefault="00FD2EF1" w:rsidP="00AC34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:rsidR="00347125" w:rsidRDefault="00347125" w:rsidP="00AC34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:rsidR="00347125" w:rsidRDefault="00347125" w:rsidP="00AC34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:rsidR="00347125" w:rsidRDefault="00347125" w:rsidP="00AC34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:rsidR="00FD2EF1" w:rsidRDefault="00FD2EF1" w:rsidP="00AC34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  <w:bookmarkStart w:id="0" w:name="_GoBack"/>
            <w:bookmarkEnd w:id="0"/>
          </w:p>
          <w:p w:rsidR="00FD2EF1" w:rsidRDefault="00FD2EF1" w:rsidP="00AC34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:rsidR="00FD2EF1" w:rsidRPr="00AC3425" w:rsidRDefault="00FD2EF1" w:rsidP="00AC34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</w:tc>
      </w:tr>
      <w:tr w:rsidR="00FD2EF1" w:rsidRPr="00AC3425" w:rsidTr="00AC3425">
        <w:trPr>
          <w:trHeight w:val="390"/>
          <w:tblCellSpacing w:w="15" w:type="dxa"/>
        </w:trPr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FD2EF1" w:rsidRDefault="00FD2EF1" w:rsidP="007E7BBE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616161"/>
                <w:sz w:val="21"/>
                <w:szCs w:val="21"/>
                <w:bdr w:val="none" w:sz="0" w:space="0" w:color="auto" w:frame="1"/>
              </w:rPr>
            </w:pPr>
          </w:p>
        </w:tc>
      </w:tr>
    </w:tbl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D2EF1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347125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47125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4712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4712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4712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4712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4712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4712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AC34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3B9" w:rsidRDefault="001B23B9" w:rsidP="00252B2C">
      <w:pPr>
        <w:spacing w:after="0" w:line="240" w:lineRule="auto"/>
      </w:pPr>
      <w:r>
        <w:separator/>
      </w:r>
    </w:p>
  </w:endnote>
  <w:endnote w:type="continuationSeparator" w:id="0">
    <w:p w:rsidR="001B23B9" w:rsidRDefault="001B23B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3B9" w:rsidRDefault="001B23B9" w:rsidP="00252B2C">
      <w:pPr>
        <w:spacing w:after="0" w:line="240" w:lineRule="auto"/>
      </w:pPr>
      <w:r>
        <w:separator/>
      </w:r>
    </w:p>
  </w:footnote>
  <w:footnote w:type="continuationSeparator" w:id="0">
    <w:p w:rsidR="001B23B9" w:rsidRDefault="001B23B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20D7"/>
    <w:multiLevelType w:val="multilevel"/>
    <w:tmpl w:val="1E1E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0E0B0E"/>
    <w:multiLevelType w:val="multilevel"/>
    <w:tmpl w:val="9F2C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0017DE"/>
    <w:multiLevelType w:val="multilevel"/>
    <w:tmpl w:val="890C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D23E99"/>
    <w:multiLevelType w:val="multilevel"/>
    <w:tmpl w:val="7194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3F0092"/>
    <w:multiLevelType w:val="multilevel"/>
    <w:tmpl w:val="3C76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DB540F"/>
    <w:multiLevelType w:val="multilevel"/>
    <w:tmpl w:val="1652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AA668F"/>
    <w:multiLevelType w:val="multilevel"/>
    <w:tmpl w:val="78A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C13BC6"/>
    <w:multiLevelType w:val="multilevel"/>
    <w:tmpl w:val="A56A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47B7"/>
    <w:rsid w:val="00181E57"/>
    <w:rsid w:val="001B23B9"/>
    <w:rsid w:val="001C1759"/>
    <w:rsid w:val="00252B2C"/>
    <w:rsid w:val="002C5866"/>
    <w:rsid w:val="00347125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12A0"/>
    <w:rsid w:val="00577EF7"/>
    <w:rsid w:val="00584E1D"/>
    <w:rsid w:val="005B5C3F"/>
    <w:rsid w:val="005D219B"/>
    <w:rsid w:val="00650467"/>
    <w:rsid w:val="00777547"/>
    <w:rsid w:val="007E427C"/>
    <w:rsid w:val="007E7BBE"/>
    <w:rsid w:val="00800A6F"/>
    <w:rsid w:val="0087579A"/>
    <w:rsid w:val="008923ED"/>
    <w:rsid w:val="00903943"/>
    <w:rsid w:val="00917155"/>
    <w:rsid w:val="00930C51"/>
    <w:rsid w:val="009C28BF"/>
    <w:rsid w:val="009D06A9"/>
    <w:rsid w:val="009F47AB"/>
    <w:rsid w:val="00A03C00"/>
    <w:rsid w:val="00A41540"/>
    <w:rsid w:val="00A52618"/>
    <w:rsid w:val="00AB04FF"/>
    <w:rsid w:val="00AC3425"/>
    <w:rsid w:val="00AE0D0A"/>
    <w:rsid w:val="00B420A5"/>
    <w:rsid w:val="00B56EB6"/>
    <w:rsid w:val="00B91FD3"/>
    <w:rsid w:val="00B9246E"/>
    <w:rsid w:val="00BD718E"/>
    <w:rsid w:val="00BE3B0A"/>
    <w:rsid w:val="00BE3D65"/>
    <w:rsid w:val="00BF31AC"/>
    <w:rsid w:val="00C45CAB"/>
    <w:rsid w:val="00CA06E7"/>
    <w:rsid w:val="00CD5691"/>
    <w:rsid w:val="00D614A6"/>
    <w:rsid w:val="00D62BD5"/>
    <w:rsid w:val="00D8759F"/>
    <w:rsid w:val="00DB3750"/>
    <w:rsid w:val="00DF01F2"/>
    <w:rsid w:val="00E17228"/>
    <w:rsid w:val="00E32E13"/>
    <w:rsid w:val="00E4323D"/>
    <w:rsid w:val="00E43E46"/>
    <w:rsid w:val="00ED30AE"/>
    <w:rsid w:val="00EF17BD"/>
    <w:rsid w:val="00FB01D9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F849"/>
  <w15:docId w15:val="{15F5DB9C-3767-4F04-A751-584CADE3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34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5</cp:revision>
  <dcterms:created xsi:type="dcterms:W3CDTF">2019-02-14T13:44:00Z</dcterms:created>
  <dcterms:modified xsi:type="dcterms:W3CDTF">2019-02-15T08:18:00Z</dcterms:modified>
</cp:coreProperties>
</file>