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0931796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364D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364D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A21B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A21B7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2A21B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2A21B7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2A21B7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A21B7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A21B7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A21B7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A21B7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A21B7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A21B7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A21B7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A21B7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A21B7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9142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5000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Парк отель «Джаз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Лоо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F83641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2A21B7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Лоо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ул. Таллинская, 46/28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Семейный парк отель «Джаз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Лоо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расположен в уникальном, тихом и экологически чистом районе города-курорта Сочи! В «Джаз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Лоо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» можно одновременно оказаться как на море, так и в горном лесу. И всё потому, что отель непосредственно примыкает к Сочинскому национальному природному парку. Высокий уровень сервиса и комфорта позволяют парк отелю «Джаз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Лоо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быть не только прекрасным местом для семейного отдыха. Здесь есть все условия для проведения семинаров, конференций, форумов, фестивалей, ретритов, тренингов, йога-туров.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центра Сочи всего 20 километров. Благодаря удобной транспортной развязке, можно легко и быстро добраться до железнодорожного вокзала и аэропорта. Номерной фонд, вместимостью до 180 человек удивит приятным дизайном.</w:t>
      </w:r>
    </w:p>
    <w:p w:rsidR="00C75491" w:rsidRDefault="00C7549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детский клуб, спортивная площадка, настольный теннис, тренажерный зал, два бассейна (детский, взрослый), шезлонги, две детские площадки,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мини-библиотека, анимация в период высокого сезона.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(</w:t>
      </w:r>
      <w:r w:rsidR="002A21B7">
        <w:rPr>
          <w:rFonts w:ascii="Arial" w:hAnsi="Arial" w:cs="Arial"/>
          <w:color w:val="585454"/>
          <w:sz w:val="21"/>
          <w:szCs w:val="21"/>
        </w:rPr>
        <w:t>шведский стол</w:t>
      </w:r>
      <w:r>
        <w:rPr>
          <w:rFonts w:ascii="Arial" w:hAnsi="Arial" w:cs="Arial"/>
          <w:color w:val="585454"/>
          <w:sz w:val="21"/>
          <w:szCs w:val="21"/>
        </w:rPr>
        <w:t xml:space="preserve">) включен в стоимость номера с июня по сентябрь. Обед от 350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ужин от 250 руб. за дополнительную плату.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городской, галечный ~500 м от отеля. До пляжа и обратно каждые 15-20 мин. курсирует микроавтобус.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номер Стандарт 15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балконом с видом на море и бассейн. Номер с оригинальным интерьером располагается на третьем этаже корпуса "Соната". С балкона открывается прекрасный вид на отельный открытый бассейн, а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так же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на море и микрорайон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Лоо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</w:t>
      </w:r>
      <w:r>
        <w:rPr>
          <w:rFonts w:ascii="Arial" w:hAnsi="Arial" w:cs="Arial"/>
          <w:color w:val="585454"/>
          <w:sz w:val="21"/>
          <w:szCs w:val="21"/>
        </w:rPr>
        <w:br/>
        <w:t>Оснащение номера: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полутороспальная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кровать,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журнальный столик, стул, шкаф, полотенца, постельное белье,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балкон  (</w:t>
      </w:r>
      <w:proofErr w:type="gramEnd"/>
      <w:r>
        <w:rPr>
          <w:rFonts w:ascii="Arial" w:hAnsi="Arial" w:cs="Arial"/>
          <w:color w:val="585454"/>
          <w:sz w:val="21"/>
          <w:szCs w:val="21"/>
        </w:rPr>
        <w:t>2 стула).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номер Стандарт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 балконом и видом на море.  Просторный номер рассчитан на проживание двух человек.</w:t>
      </w:r>
      <w:r>
        <w:rPr>
          <w:rFonts w:ascii="Arial" w:hAnsi="Arial" w:cs="Arial"/>
          <w:color w:val="585454"/>
          <w:sz w:val="21"/>
          <w:szCs w:val="21"/>
        </w:rPr>
        <w:br/>
        <w:t>Номера данной категории есть в корпусах "Блюз" (на 2-3 этажах по одному номеру) "Соната" (3 этаж- один номер) «Диксиленд»- два номера на первом этаже с отдельным входом с торца (также можно использовать как номер категории «Коннект».</w:t>
      </w:r>
      <w:r>
        <w:rPr>
          <w:rFonts w:ascii="Arial" w:hAnsi="Arial" w:cs="Arial"/>
          <w:color w:val="585454"/>
          <w:sz w:val="21"/>
          <w:szCs w:val="21"/>
        </w:rPr>
        <w:br/>
        <w:t>Оснащение номера: по две односпальные кровати в 4 номерах и по двуспальной кровати в двух номерах с отдельным входом,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кондиционер, мини-холодильник,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эл.чайник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(в номерах  «Коннект»), стол, стул, шкаф, полотенца, постельное белье, балкон (стол и 2 стула).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номер Стандарт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 балконом и видом на парк. Данные номера есть во всех трех корпусах на 1-2-3 этажах и отличаются только интерьером. Оснащение номера: по две односпальные кровати в 10 номерах и одна двуспальная в трех номере,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2 стула).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2-местный номер Семейный 18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 с балконом и видом на море. Оснащение номера: две односпальные кровати, диван раскладной,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2 стула).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раскладной диван (1).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номер с балконом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Оснащение номера: двуспальная кровать, раскладная кровать ставится по необходимости,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2 стула).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раскладная кровать (1).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номер с террасой 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видом на море. Очень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уютный  номер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 застекленной террасой. Оснащение номера: две односпальные кровати, на террасе диван-кровать стол и 2 стула, санузел (душевая кабина,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диван-кровать (1).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номер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Джуниор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Сюит 26-29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Просторный номер с большим балконом с видом на море, рассчитан на проживание двух человек или семьи из 4 человек. Оснащение номера: по две односпальные кровати  в  3х номерах корпуса «Соната» и  2х номерах корпуса «Диксиленд» двуспальная кровать в 4 номерах корпуса «Диксиленд», диван-кровать,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стол, стул, шкаф, полотенца, постельное белье, балкон (стол и 3 стула).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диван-кровать (2).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2-комнатный номер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 отдельным входом у бассейна.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Просторный 2-комнатный номер с отдельным входом. Номер подойдет для большой семьи до 5 человек.</w:t>
      </w:r>
      <w:r>
        <w:rPr>
          <w:rFonts w:ascii="Arial" w:hAnsi="Arial" w:cs="Arial"/>
          <w:color w:val="585454"/>
          <w:sz w:val="21"/>
          <w:szCs w:val="21"/>
        </w:rPr>
        <w:br/>
        <w:t>Бассейн рядом, над номером площадка - «природный солярий» для  принятия солнечных ванн.</w:t>
      </w:r>
      <w:r>
        <w:rPr>
          <w:rFonts w:ascii="Arial" w:hAnsi="Arial" w:cs="Arial"/>
          <w:color w:val="585454"/>
          <w:sz w:val="21"/>
          <w:szCs w:val="21"/>
        </w:rPr>
        <w:br/>
        <w:t>Оснащение номера: две односпальные кровати, двухместный диван-кровать, кресло-кровать,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эл.чайник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 стол, 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полукресла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плательный шкаф, комод, полотенца, постельное белье, балкон (стол и стул) –отдельный вход через балкон.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раскладной 2-местный диван, кресло кровать (3).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Эконом 17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 (без балкона и вида из окна).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Просторный номер рассчитан на проживание двух человек с возможностью установки раскладной кровати. Оснащение номера: по две односпальные кровати, дополнительная раскладная кровать, санузел (душ, умывальник, туалет, фен),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тв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 кондиционер, мини-холодильник, 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эл.чайник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, стол, стул, шкаф, полотенца, постельное белье.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раскладная кровать (1).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 Дети до 3 лет без предоставления отдельного места и питания размещаются бесплатно. Детская кроватка по запросу 100 руб. в сутки.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85454"/>
          <w:sz w:val="21"/>
          <w:szCs w:val="21"/>
        </w:rPr>
        <w:t>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(с июня по сентябрь);</w:t>
      </w:r>
      <w:r>
        <w:rPr>
          <w:rFonts w:ascii="Arial" w:hAnsi="Arial" w:cs="Arial"/>
          <w:color w:val="585454"/>
          <w:sz w:val="21"/>
          <w:szCs w:val="21"/>
        </w:rPr>
        <w:br/>
        <w:t>анимация в высокий сезон;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детский клуб;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спортивная площадка;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настольный теннис;</w:t>
      </w:r>
    </w:p>
    <w:p w:rsidR="00950005" w:rsidRDefault="00950005" w:rsidP="00950005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проезд до пляжа.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950005" w:rsidRDefault="00950005" w:rsidP="00950005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обед, ужин.</w:t>
      </w:r>
    </w:p>
    <w:p w:rsidR="00950005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:rsidR="00C75491" w:rsidRDefault="00950005" w:rsidP="0095000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(включая размещение на дополнительных местах). 201</w:t>
      </w:r>
      <w:r w:rsidR="002A21B7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5309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8"/>
        <w:gridCol w:w="821"/>
        <w:gridCol w:w="821"/>
        <w:gridCol w:w="821"/>
        <w:gridCol w:w="821"/>
        <w:gridCol w:w="848"/>
        <w:gridCol w:w="849"/>
        <w:gridCol w:w="850"/>
      </w:tblGrid>
      <w:tr w:rsidR="002A21B7" w:rsidRPr="002A21B7" w:rsidTr="002A21B7">
        <w:trPr>
          <w:tblHeader/>
          <w:tblCellSpacing w:w="15" w:type="dxa"/>
        </w:trPr>
        <w:tc>
          <w:tcPr>
            <w:tcW w:w="945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77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15.01-30.04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81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81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80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без балкона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без балкона с доп. местом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балконом и видом на море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и видом на море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и видом на парк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 с балконом и видом на море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 с балконом и видом на море с доп. местом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 балконом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 балконом с доп. местом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2A21B7" w:rsidRPr="002A21B7" w:rsidTr="002A21B7">
        <w:trPr>
          <w:tblCellSpacing w:w="15" w:type="dxa"/>
        </w:trPr>
        <w:tc>
          <w:tcPr>
            <w:tcW w:w="945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7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1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1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21B7" w:rsidRPr="002A21B7" w:rsidRDefault="002A21B7" w:rsidP="002A21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A21B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2A21B7" w:rsidRPr="002A21B7" w:rsidTr="002A21B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5249" w:type="dxa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A21B7" w:rsidRPr="002A21B7" w:rsidRDefault="002A21B7" w:rsidP="002A21B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364D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50005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5000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500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5000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5000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="00950005">
        <w:rPr>
          <w:rStyle w:val="a3"/>
          <w:rFonts w:ascii="Times New Roman" w:eastAsia="Arial Unicode MS" w:hAnsi="Times New Roman" w:cs="Times New Roman"/>
          <w:sz w:val="20"/>
          <w:szCs w:val="20"/>
          <w:lang w:val="en-US"/>
        </w:rPr>
        <w:br/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950005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950005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950005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950005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950005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50005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950005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950005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950005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950005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950005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950005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8923ED" w:rsidRPr="00950005" w:rsidSect="00950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24" w:rsidRDefault="00B91424" w:rsidP="00252B2C">
      <w:pPr>
        <w:spacing w:after="0" w:line="240" w:lineRule="auto"/>
      </w:pPr>
      <w:r>
        <w:separator/>
      </w:r>
    </w:p>
  </w:endnote>
  <w:endnote w:type="continuationSeparator" w:id="0">
    <w:p w:rsidR="00B91424" w:rsidRDefault="00B9142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24" w:rsidRDefault="00B91424" w:rsidP="00252B2C">
      <w:pPr>
        <w:spacing w:after="0" w:line="240" w:lineRule="auto"/>
      </w:pPr>
      <w:r>
        <w:separator/>
      </w:r>
    </w:p>
  </w:footnote>
  <w:footnote w:type="continuationSeparator" w:id="0">
    <w:p w:rsidR="00B91424" w:rsidRDefault="00B9142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7261"/>
    <w:multiLevelType w:val="multilevel"/>
    <w:tmpl w:val="73F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D5DF0"/>
    <w:multiLevelType w:val="multilevel"/>
    <w:tmpl w:val="F72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C61AF"/>
    <w:multiLevelType w:val="multilevel"/>
    <w:tmpl w:val="5E9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520F8C"/>
    <w:multiLevelType w:val="multilevel"/>
    <w:tmpl w:val="36F6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24"/>
  </w:num>
  <w:num w:numId="5">
    <w:abstractNumId w:val="8"/>
  </w:num>
  <w:num w:numId="6">
    <w:abstractNumId w:val="6"/>
  </w:num>
  <w:num w:numId="7">
    <w:abstractNumId w:val="35"/>
  </w:num>
  <w:num w:numId="8">
    <w:abstractNumId w:val="17"/>
  </w:num>
  <w:num w:numId="9">
    <w:abstractNumId w:val="40"/>
  </w:num>
  <w:num w:numId="10">
    <w:abstractNumId w:val="30"/>
  </w:num>
  <w:num w:numId="11">
    <w:abstractNumId w:val="10"/>
  </w:num>
  <w:num w:numId="12">
    <w:abstractNumId w:val="23"/>
  </w:num>
  <w:num w:numId="13">
    <w:abstractNumId w:val="11"/>
  </w:num>
  <w:num w:numId="14">
    <w:abstractNumId w:val="21"/>
  </w:num>
  <w:num w:numId="15">
    <w:abstractNumId w:val="37"/>
  </w:num>
  <w:num w:numId="16">
    <w:abstractNumId w:val="3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9"/>
  </w:num>
  <w:num w:numId="22">
    <w:abstractNumId w:val="16"/>
  </w:num>
  <w:num w:numId="23">
    <w:abstractNumId w:val="18"/>
  </w:num>
  <w:num w:numId="24">
    <w:abstractNumId w:val="20"/>
  </w:num>
  <w:num w:numId="25">
    <w:abstractNumId w:val="3"/>
  </w:num>
  <w:num w:numId="26">
    <w:abstractNumId w:val="12"/>
  </w:num>
  <w:num w:numId="27">
    <w:abstractNumId w:val="13"/>
  </w:num>
  <w:num w:numId="28">
    <w:abstractNumId w:val="7"/>
  </w:num>
  <w:num w:numId="29">
    <w:abstractNumId w:val="32"/>
  </w:num>
  <w:num w:numId="30">
    <w:abstractNumId w:val="0"/>
  </w:num>
  <w:num w:numId="31">
    <w:abstractNumId w:val="14"/>
  </w:num>
  <w:num w:numId="32">
    <w:abstractNumId w:val="28"/>
  </w:num>
  <w:num w:numId="33">
    <w:abstractNumId w:val="22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2"/>
  </w:num>
  <w:num w:numId="39">
    <w:abstractNumId w:val="31"/>
  </w:num>
  <w:num w:numId="40">
    <w:abstractNumId w:val="1"/>
  </w:num>
  <w:num w:numId="41">
    <w:abstractNumId w:val="34"/>
  </w:num>
  <w:num w:numId="42">
    <w:abstractNumId w:val="4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A21B7"/>
    <w:rsid w:val="002C5866"/>
    <w:rsid w:val="003363A7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8E66E8"/>
    <w:rsid w:val="00903943"/>
    <w:rsid w:val="00917155"/>
    <w:rsid w:val="00930C51"/>
    <w:rsid w:val="00950005"/>
    <w:rsid w:val="009C28BF"/>
    <w:rsid w:val="009D06A9"/>
    <w:rsid w:val="009D1F36"/>
    <w:rsid w:val="009F47AB"/>
    <w:rsid w:val="00A364D6"/>
    <w:rsid w:val="00A41540"/>
    <w:rsid w:val="00A52618"/>
    <w:rsid w:val="00AB04FF"/>
    <w:rsid w:val="00AE0D0A"/>
    <w:rsid w:val="00B2575C"/>
    <w:rsid w:val="00B420A5"/>
    <w:rsid w:val="00B56EB6"/>
    <w:rsid w:val="00B91424"/>
    <w:rsid w:val="00B91FD3"/>
    <w:rsid w:val="00BB2BFE"/>
    <w:rsid w:val="00BD718E"/>
    <w:rsid w:val="00BE3B0A"/>
    <w:rsid w:val="00BF31AC"/>
    <w:rsid w:val="00C04DD0"/>
    <w:rsid w:val="00C45CAB"/>
    <w:rsid w:val="00C75491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90421"/>
    <w:rsid w:val="00ED30AE"/>
    <w:rsid w:val="00F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E6E"/>
  <w15:docId w15:val="{6B582AE8-3C24-40EA-864F-FBB8DC5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5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2019-01-18T09:00:00Z</dcterms:created>
  <dcterms:modified xsi:type="dcterms:W3CDTF">2019-01-18T09:00:00Z</dcterms:modified>
</cp:coreProperties>
</file>