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385A9928" w14:textId="77777777" w:rsidTr="00252B2C">
        <w:trPr>
          <w:trHeight w:val="1873"/>
        </w:trPr>
        <w:tc>
          <w:tcPr>
            <w:tcW w:w="3753" w:type="dxa"/>
          </w:tcPr>
          <w:p w14:paraId="3A5A617C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DEC22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3084014" r:id="rId8"/>
              </w:object>
            </w:r>
          </w:p>
        </w:tc>
      </w:tr>
    </w:tbl>
    <w:p w14:paraId="06B25579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0285B071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912A27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DCE9C57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912A27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5A50A5C6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62F48A8C" w14:textId="77777777" w:rsidR="00252B2C" w:rsidRPr="0005310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5310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05310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05310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05310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A741318" w14:textId="77777777" w:rsidR="00252B2C" w:rsidRPr="0005310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5310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5310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5310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5310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53105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5310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5310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5310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20D71B0" w14:textId="77777777" w:rsidR="005412A0" w:rsidRPr="00930C51" w:rsidRDefault="001A624B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48CF2AFA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4EB0A1F2" w14:textId="06A5705B" w:rsidR="00E4323D" w:rsidRDefault="00897A2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Меркюр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 xml:space="preserve"> Сочи Центр» 4*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202507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694194AF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13F1DA43" w14:textId="77777777" w:rsidR="00897A20" w:rsidRPr="00897A20" w:rsidRDefault="00897A20" w:rsidP="00897A2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97A2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897A20">
        <w:rPr>
          <w:rFonts w:ascii="Arial" w:eastAsia="Times New Roman" w:hAnsi="Arial" w:cs="Arial"/>
          <w:color w:val="585454"/>
          <w:sz w:val="21"/>
          <w:szCs w:val="21"/>
        </w:rPr>
        <w:t> г. Сочи, ул. Орджоникидзе, 11 А</w:t>
      </w:r>
    </w:p>
    <w:p w14:paraId="404F0A44" w14:textId="77777777" w:rsidR="00897A20" w:rsidRPr="00897A20" w:rsidRDefault="00897A20" w:rsidP="00897A2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97A2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897A20">
        <w:rPr>
          <w:rFonts w:ascii="Arial" w:eastAsia="Times New Roman" w:hAnsi="Arial" w:cs="Arial"/>
          <w:color w:val="585454"/>
          <w:sz w:val="21"/>
          <w:szCs w:val="21"/>
        </w:rPr>
        <w:t> Отель «</w:t>
      </w:r>
      <w:proofErr w:type="spellStart"/>
      <w:r w:rsidRPr="00897A20">
        <w:rPr>
          <w:rFonts w:ascii="Arial" w:eastAsia="Times New Roman" w:hAnsi="Arial" w:cs="Arial"/>
          <w:color w:val="585454"/>
          <w:sz w:val="21"/>
          <w:szCs w:val="21"/>
        </w:rPr>
        <w:t>Меркюри</w:t>
      </w:r>
      <w:proofErr w:type="spellEnd"/>
      <w:r w:rsidRPr="00897A20">
        <w:rPr>
          <w:rFonts w:ascii="Arial" w:eastAsia="Times New Roman" w:hAnsi="Arial" w:cs="Arial"/>
          <w:color w:val="585454"/>
          <w:sz w:val="21"/>
          <w:szCs w:val="21"/>
        </w:rPr>
        <w:t>» – это современный четырехзвездочный отель одноименной сети отелей. Несмотря на то, что открылся недавно, он уже успел зарекомендовать себя как отель с высоким уровнем обслуживания и профессионализма персонала. Номерной фонд отеля отличается не только качеством оснащения, но и стильными интерьерами и великолепным видом из окна. К услугам гостей открыты для посещения фитнес-центр, бассейн, сауна, хамам, ресторан и лобби-бар.</w:t>
      </w:r>
    </w:p>
    <w:p w14:paraId="3349A8F2" w14:textId="77777777"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Отель находится на одной из главных улиц центрального района Сочи, в его исторической части. Всего в паре минут ходьбы находится городская набережная и пляж, в также многочисленные достопримечательности, которыми славится курорт. Среди них концертный зал «Фестивальный», в котором в течение всего курортного сезона проходят выступления звезд отечественной и зарубежной эстрады, фестивали и конкурсы; Художественный музей города Сочи, известный разнообразными выставками и богатой коллекцией живописи; Зал органов и камерной музыки, в котором проходят музыкальные вечера с выступлением знаменитых музыкантов со всего света, а также живописные скверы и парки.</w:t>
      </w:r>
    </w:p>
    <w:p w14:paraId="704EE2B9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585454"/>
          <w:sz w:val="21"/>
          <w:szCs w:val="21"/>
        </w:rPr>
        <w:t xml:space="preserve">открытый бассейн. лобби-бар, банкоматы,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хамам, прачечная, массажный кабинет, фитнес-центр, сауна, автостоянка.</w:t>
      </w:r>
    </w:p>
    <w:p w14:paraId="1D5CC09B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A55C0D2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"шведский стол" включен в стоимость.</w:t>
      </w:r>
    </w:p>
    <w:p w14:paraId="16D2E8D8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43B74EB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 песчано-галечный</w:t>
      </w:r>
      <w:r>
        <w:rPr>
          <w:rFonts w:ascii="Arial" w:hAnsi="Arial" w:cs="Arial"/>
          <w:color w:val="585454"/>
          <w:sz w:val="21"/>
          <w:szCs w:val="21"/>
        </w:rPr>
        <w:t>, благоустроенный, городской в 5 минутах от отеля. На набережной пляжа открыты летние кафе, бары и магазины. Работают водные аттракционы для детей и взрослых. Недалеко от отеля находится аквапарк.</w:t>
      </w:r>
    </w:p>
    <w:p w14:paraId="68013C07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268BE86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5761D652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Standart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» (площадь – 26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., всего 114 номеров) оформлен в бордовых и коричневых оттенках. В стильном интерьере номера представлена современная техника и мебель. Панорамные окна выходят на центральные улицы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города.В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номере: одна 2-спальная или две 1-спальные кровати, прикроватные тумбочки, кондиционер, сейф, кресло, 32-дюймовый телевизор со спутниковым телевидением, набор для кофе и чая, доступ в интернет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санузел с тропическим душем, феном, комплектом банных принадлежностей;</w:t>
      </w:r>
    </w:p>
    <w:p w14:paraId="5F67F81B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2A6085D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Deluxe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» (площадь – 26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., всего 55 номеров) выдержан в бежево-коричневой гамме. Номер современно меблирован, оснащен качественной техникой. Из окон открывается прекрасный вид на Черное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море.В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номере: одна 2-спальная или две 1-спальные кровати, прикроватные тумбочки, сейф, кондиционер, набор для кофе и чая, журнальный столик, доступ в интернет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32-дюймовый телевизор со спутниковым телевидением, кресло, санузел с тропическим душем, феном, комплектом банных принадлежностей;</w:t>
      </w:r>
    </w:p>
    <w:p w14:paraId="269BA87C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C9B6893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Privilege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» (площадь – 26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., всего 26 номеров) выполнен в оттенках красного и темно-коричневого. Просторный номер меблирован стильно и современно, оборудован техникой высокого качества. Большие окна выходят на морское побережье. В номере: одна 2-спальная кровать, прикроватные тумбочки, 32-дюймовый телевизор со спутниковым телевидением, кресло, кондиционер, набор для кофе и чая, кофе-машина </w:t>
      </w:r>
      <w:r>
        <w:rPr>
          <w:rFonts w:ascii="Arial" w:hAnsi="Arial" w:cs="Arial"/>
          <w:color w:val="585454"/>
          <w:sz w:val="21"/>
          <w:szCs w:val="21"/>
        </w:rPr>
        <w:lastRenderedPageBreak/>
        <w:t>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», журнальный столик, доступ в интернет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сейф, комплимент от отеля, санузел с тропическим душем, феном, халатом, комплектом банных принадлежностей;</w:t>
      </w:r>
    </w:p>
    <w:p w14:paraId="3107ACD7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E7E7AFE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Suite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» (площадь – 58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., всего 5 номеров, расположены на верхних этажах) оформлен в теплой темно-коричневой гамме. Номер с современным и стильным интерьером, панорамными окнами, оснащен техникой высокого качества. С балкона открывается великолепная панорама Черного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моря.Номер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состоит из спальни,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гостиной.В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номере: одна 2-спальная кровать, прикроватные тумбочки в спальне, мягкая мебель в гостиной, кондиционер, кофе-машина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», 32-дюймовый телевизор со спутниковым телевидением, сейф, набор для кофе и чая, доступ в интернет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комплимент от отеля, санузел с тропическим душем, феном, халатом, комплектом банных принадлежностей.</w:t>
      </w:r>
    </w:p>
    <w:p w14:paraId="25410F4F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BF5038B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Размещение для двух детей до 6,99 лет включая завтрак, в номере с родителями на имеющихся кроватях - бесплатно. Размещение детей от 4 до 12 (11,99) лет без предоставления отдельного спального места с завтраком 550 руб. (нетто). </w:t>
      </w:r>
    </w:p>
    <w:p w14:paraId="1195CE08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B0DB6EA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 предоставляется в номерах любой категории от 0 до 17, 99 лет</w:t>
      </w:r>
    </w:p>
    <w:p w14:paraId="182EF6B8" w14:textId="77777777" w:rsidR="00202507" w:rsidRDefault="00202507" w:rsidP="00202507">
      <w:pPr>
        <w:pStyle w:val="font8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1100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/сутки. Завтрак оплачивается отдельно на месте: от 0 до 6,99 лет бесплатно, от 7 до 11,99 лет 550 руб., от 12 до 17,99 лет 1000 руб.)</w:t>
      </w:r>
    </w:p>
    <w:p w14:paraId="5CBB9DCD" w14:textId="77777777" w:rsidR="00202507" w:rsidRDefault="00202507" w:rsidP="00202507">
      <w:pPr>
        <w:pStyle w:val="font8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24A19AB7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66B91EC4" w14:textId="77777777" w:rsidR="00202507" w:rsidRDefault="00202507" w:rsidP="00202507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согласно категории;</w:t>
      </w:r>
    </w:p>
    <w:p w14:paraId="66DE3F8F" w14:textId="77777777" w:rsidR="00202507" w:rsidRDefault="00202507" w:rsidP="00202507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«шведский стол»;</w:t>
      </w:r>
    </w:p>
    <w:p w14:paraId="7739428A" w14:textId="77777777" w:rsidR="00202507" w:rsidRDefault="00202507" w:rsidP="00202507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оборудованным пляжем и открытым бассейном (в период работы);</w:t>
      </w:r>
    </w:p>
    <w:p w14:paraId="6ABA900E" w14:textId="77777777" w:rsidR="00202507" w:rsidRDefault="00202507" w:rsidP="00202507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14:paraId="123566E5" w14:textId="77777777" w:rsidR="00202507" w:rsidRDefault="00202507" w:rsidP="00202507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фитнес-центром.</w:t>
      </w:r>
    </w:p>
    <w:p w14:paraId="25B911B2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7E89D79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16:00, выезд в 12:00</w:t>
      </w:r>
    </w:p>
    <w:p w14:paraId="41EE138F" w14:textId="77777777" w:rsidR="00202507" w:rsidRDefault="00202507" w:rsidP="002025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8AD8FBF" w14:textId="13255F21" w:rsidR="00E56CC7" w:rsidRDefault="00E56CC7" w:rsidP="00E56CC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</w:t>
      </w:r>
      <w:r w:rsidR="00E5584C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можно посмотреть на нашем сайте </w:t>
      </w:r>
      <w:r w:rsidR="00E5584C" w:rsidRPr="00E5584C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https://www.argo23.ru/merkyr</w:t>
      </w:r>
    </w:p>
    <w:p w14:paraId="7D686A42" w14:textId="77777777" w:rsidR="00E5584C" w:rsidRDefault="00E5584C" w:rsidP="00E56CC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31D92446" w14:textId="556798AC" w:rsidR="00864A1E" w:rsidRDefault="00053105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  <w:r w:rsidRPr="00053105">
        <w:rPr>
          <w:rFonts w:ascii="Arial" w:eastAsia="Arial Unicode MS" w:hAnsi="Arial" w:cs="Arial"/>
          <w:b/>
          <w:color w:val="FF0000"/>
          <w:sz w:val="21"/>
          <w:szCs w:val="21"/>
        </w:rPr>
        <w:t>Агентское вознаграждение -</w:t>
      </w:r>
      <w:r w:rsidR="00E5584C">
        <w:rPr>
          <w:rFonts w:ascii="Arial" w:eastAsia="Arial Unicode MS" w:hAnsi="Arial" w:cs="Arial"/>
          <w:b/>
          <w:color w:val="FF0000"/>
          <w:sz w:val="21"/>
          <w:szCs w:val="21"/>
        </w:rPr>
        <w:t>8</w:t>
      </w:r>
      <w:r w:rsidRPr="00053105">
        <w:rPr>
          <w:rFonts w:ascii="Arial" w:eastAsia="Arial Unicode MS" w:hAnsi="Arial" w:cs="Arial"/>
          <w:b/>
          <w:color w:val="FF0000"/>
          <w:sz w:val="21"/>
          <w:szCs w:val="21"/>
        </w:rPr>
        <w:t>% от стоимости основного места, дополнительное место – нетто.</w:t>
      </w:r>
    </w:p>
    <w:p w14:paraId="0258CF69" w14:textId="2419A937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077D740F" w14:textId="72DA1C18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3474AAD9" w14:textId="7ACB107C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5B445417" w14:textId="675AD7AF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231152E8" w14:textId="6AA64B32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089FB0DB" w14:textId="7150866A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39418DF0" w14:textId="22EF0CBA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47C7FB8F" w14:textId="5E0A7B6F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532E2D09" w14:textId="2D8298B3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0628CA1F" w14:textId="65DEB87D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7251680B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8116D4D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F9AEDD4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12A27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45A2A319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B57E20F" w14:textId="77777777" w:rsidR="008923ED" w:rsidRPr="00053105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53105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5310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531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531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5310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531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531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4588031C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531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D14B5" w14:textId="77777777" w:rsidR="001A624B" w:rsidRDefault="001A624B" w:rsidP="00252B2C">
      <w:pPr>
        <w:spacing w:after="0" w:line="240" w:lineRule="auto"/>
      </w:pPr>
      <w:r>
        <w:separator/>
      </w:r>
    </w:p>
  </w:endnote>
  <w:endnote w:type="continuationSeparator" w:id="0">
    <w:p w14:paraId="2422EEAF" w14:textId="77777777" w:rsidR="001A624B" w:rsidRDefault="001A624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E6758" w14:textId="77777777" w:rsidR="001A624B" w:rsidRDefault="001A624B" w:rsidP="00252B2C">
      <w:pPr>
        <w:spacing w:after="0" w:line="240" w:lineRule="auto"/>
      </w:pPr>
      <w:r>
        <w:separator/>
      </w:r>
    </w:p>
  </w:footnote>
  <w:footnote w:type="continuationSeparator" w:id="0">
    <w:p w14:paraId="428913B4" w14:textId="77777777" w:rsidR="001A624B" w:rsidRDefault="001A624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747F1"/>
    <w:multiLevelType w:val="multilevel"/>
    <w:tmpl w:val="7244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D3C2B"/>
    <w:multiLevelType w:val="multilevel"/>
    <w:tmpl w:val="F7BC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23533"/>
    <w:multiLevelType w:val="multilevel"/>
    <w:tmpl w:val="6002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B4CDD"/>
    <w:multiLevelType w:val="multilevel"/>
    <w:tmpl w:val="0712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181090"/>
    <w:multiLevelType w:val="multilevel"/>
    <w:tmpl w:val="222E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F64B9B"/>
    <w:multiLevelType w:val="multilevel"/>
    <w:tmpl w:val="7B04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767042"/>
    <w:multiLevelType w:val="multilevel"/>
    <w:tmpl w:val="E5E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7E4516"/>
    <w:multiLevelType w:val="multilevel"/>
    <w:tmpl w:val="5DE4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4102EF"/>
    <w:multiLevelType w:val="multilevel"/>
    <w:tmpl w:val="581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39"/>
  </w:num>
  <w:num w:numId="3">
    <w:abstractNumId w:val="23"/>
  </w:num>
  <w:num w:numId="4">
    <w:abstractNumId w:val="29"/>
  </w:num>
  <w:num w:numId="5">
    <w:abstractNumId w:val="11"/>
  </w:num>
  <w:num w:numId="6">
    <w:abstractNumId w:val="9"/>
  </w:num>
  <w:num w:numId="7">
    <w:abstractNumId w:val="40"/>
  </w:num>
  <w:num w:numId="8">
    <w:abstractNumId w:val="20"/>
  </w:num>
  <w:num w:numId="9">
    <w:abstractNumId w:val="45"/>
  </w:num>
  <w:num w:numId="10">
    <w:abstractNumId w:val="36"/>
  </w:num>
  <w:num w:numId="11">
    <w:abstractNumId w:val="13"/>
  </w:num>
  <w:num w:numId="12">
    <w:abstractNumId w:val="28"/>
  </w:num>
  <w:num w:numId="13">
    <w:abstractNumId w:val="14"/>
  </w:num>
  <w:num w:numId="14">
    <w:abstractNumId w:val="26"/>
  </w:num>
  <w:num w:numId="15">
    <w:abstractNumId w:val="42"/>
  </w:num>
  <w:num w:numId="16">
    <w:abstractNumId w:val="4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2"/>
  </w:num>
  <w:num w:numId="21">
    <w:abstractNumId w:val="12"/>
  </w:num>
  <w:num w:numId="22">
    <w:abstractNumId w:val="19"/>
  </w:num>
  <w:num w:numId="23">
    <w:abstractNumId w:val="22"/>
  </w:num>
  <w:num w:numId="24">
    <w:abstractNumId w:val="24"/>
  </w:num>
  <w:num w:numId="25">
    <w:abstractNumId w:val="4"/>
  </w:num>
  <w:num w:numId="26">
    <w:abstractNumId w:val="16"/>
  </w:num>
  <w:num w:numId="27">
    <w:abstractNumId w:val="17"/>
  </w:num>
  <w:num w:numId="28">
    <w:abstractNumId w:val="10"/>
  </w:num>
  <w:num w:numId="29">
    <w:abstractNumId w:val="38"/>
  </w:num>
  <w:num w:numId="30">
    <w:abstractNumId w:val="0"/>
  </w:num>
  <w:num w:numId="31">
    <w:abstractNumId w:val="18"/>
  </w:num>
  <w:num w:numId="32">
    <w:abstractNumId w:val="34"/>
  </w:num>
  <w:num w:numId="33">
    <w:abstractNumId w:val="27"/>
  </w:num>
  <w:num w:numId="34">
    <w:abstractNumId w:val="43"/>
  </w:num>
  <w:num w:numId="35">
    <w:abstractNumId w:val="46"/>
  </w:num>
  <w:num w:numId="36">
    <w:abstractNumId w:val="7"/>
  </w:num>
  <w:num w:numId="37">
    <w:abstractNumId w:val="44"/>
  </w:num>
  <w:num w:numId="38">
    <w:abstractNumId w:val="1"/>
  </w:num>
  <w:num w:numId="39">
    <w:abstractNumId w:val="37"/>
  </w:num>
  <w:num w:numId="40">
    <w:abstractNumId w:val="30"/>
  </w:num>
  <w:num w:numId="41">
    <w:abstractNumId w:val="47"/>
  </w:num>
  <w:num w:numId="42">
    <w:abstractNumId w:val="21"/>
  </w:num>
  <w:num w:numId="43">
    <w:abstractNumId w:val="15"/>
  </w:num>
  <w:num w:numId="44">
    <w:abstractNumId w:val="8"/>
  </w:num>
  <w:num w:numId="45">
    <w:abstractNumId w:val="3"/>
  </w:num>
  <w:num w:numId="46">
    <w:abstractNumId w:val="2"/>
  </w:num>
  <w:num w:numId="47">
    <w:abstractNumId w:val="2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0EB5"/>
    <w:rsid w:val="0005144D"/>
    <w:rsid w:val="00053105"/>
    <w:rsid w:val="00057B82"/>
    <w:rsid w:val="000C4281"/>
    <w:rsid w:val="001168DF"/>
    <w:rsid w:val="00124872"/>
    <w:rsid w:val="001547B7"/>
    <w:rsid w:val="00181E57"/>
    <w:rsid w:val="00185675"/>
    <w:rsid w:val="00190834"/>
    <w:rsid w:val="001A624B"/>
    <w:rsid w:val="001C1759"/>
    <w:rsid w:val="001E0905"/>
    <w:rsid w:val="00202507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C1F7D"/>
    <w:rsid w:val="00746C8E"/>
    <w:rsid w:val="00777547"/>
    <w:rsid w:val="00800A6F"/>
    <w:rsid w:val="00864A1E"/>
    <w:rsid w:val="00886273"/>
    <w:rsid w:val="008923ED"/>
    <w:rsid w:val="00897A20"/>
    <w:rsid w:val="008B036B"/>
    <w:rsid w:val="00903943"/>
    <w:rsid w:val="00912A27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1274"/>
    <w:rsid w:val="00B2575C"/>
    <w:rsid w:val="00B420A5"/>
    <w:rsid w:val="00B56EB6"/>
    <w:rsid w:val="00B91FD3"/>
    <w:rsid w:val="00B942E8"/>
    <w:rsid w:val="00BB2BFE"/>
    <w:rsid w:val="00BD718E"/>
    <w:rsid w:val="00BE3B0A"/>
    <w:rsid w:val="00BF31AC"/>
    <w:rsid w:val="00C04DD0"/>
    <w:rsid w:val="00C45CAB"/>
    <w:rsid w:val="00C51B70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5584C"/>
    <w:rsid w:val="00E56CC7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A684"/>
  <w15:docId w15:val="{2E03DA97-B360-4118-8030-52842804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20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dcterms:created xsi:type="dcterms:W3CDTF">2021-01-25T09:47:00Z</dcterms:created>
  <dcterms:modified xsi:type="dcterms:W3CDTF">2021-01-25T09:47:00Z</dcterms:modified>
</cp:coreProperties>
</file>