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3C6E8D0" w14:textId="77777777" w:rsidTr="00252B2C">
        <w:trPr>
          <w:trHeight w:val="1873"/>
        </w:trPr>
        <w:tc>
          <w:tcPr>
            <w:tcW w:w="3753" w:type="dxa"/>
          </w:tcPr>
          <w:p w14:paraId="2B1E484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C6FFB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490061" r:id="rId8"/>
              </w:object>
            </w:r>
          </w:p>
        </w:tc>
      </w:tr>
    </w:tbl>
    <w:p w14:paraId="40DE4F6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B99D69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7CA88C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FEEAC1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24CA7C0" w14:textId="77777777"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1CC4FD6" w14:textId="77777777"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61F8B79" w14:textId="77777777" w:rsidR="005412A0" w:rsidRPr="00930C51" w:rsidRDefault="0053093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3368CC7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EC396BE" w14:textId="582797A1" w:rsidR="00E4323D" w:rsidRDefault="00B5067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Атола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602175">
        <w:rPr>
          <w:rStyle w:val="a9"/>
          <w:rFonts w:ascii="Arial" w:hAnsi="Arial" w:cs="Arial"/>
          <w:color w:val="000000"/>
          <w:sz w:val="23"/>
          <w:szCs w:val="23"/>
        </w:rPr>
        <w:t>2021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год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.</w:t>
      </w:r>
    </w:p>
    <w:p w14:paraId="707AD8CD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33DC3240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посёлок Лоо, переулок Таллинский д. 2В</w:t>
      </w:r>
    </w:p>
    <w:p w14:paraId="21808BCE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B802D69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” – комфортабельный отель, расположенный в зоне северных субтропиков.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 является одним из корпусов ЛОК "Горный воздух".</w:t>
      </w:r>
    </w:p>
    <w:p w14:paraId="5F5AEB3C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“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” расположен в 30 км от Большого Сочи и в 2,5 км от основных корпусов ЛОК “Горный воздух”. Между корпусами которых, организован собственный трансфер.</w:t>
      </w:r>
    </w:p>
    <w:p w14:paraId="3DFF51AF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Отель категории 3 звезды, открыт в мае 2017 года, расположен на второй береговой линии Черного моря, между морем и горами. На территории отеля общей площадью более 3 400 квадратных метров.</w:t>
      </w:r>
      <w:r>
        <w:rPr>
          <w:rFonts w:ascii="Arial" w:hAnsi="Arial" w:cs="Arial"/>
          <w:color w:val="585454"/>
          <w:sz w:val="21"/>
          <w:szCs w:val="21"/>
        </w:rPr>
        <w:br/>
      </w:r>
    </w:p>
    <w:p w14:paraId="06ED8E34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 xml:space="preserve">открытый бассейны: открытый, закрытый, детский, аквапарк, детская площадка, детская комната, тренажерный зал, оборудованный собственный пляж, детская анимация, салон красоты, компьютерный зал, ресторан, лобби-бар (кальян), охраняемая парковка,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сауна, хамам.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по системе «шведский стол» (ресторан на основной территории ЛОК "Горный воздух" в 2,5 км от корпуса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предоставляется трансфер).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оборудованный пляж на основной территории ЛОК "Горный воздух" в 2,5 км (предоставляется трансфер). Городской в 5 мин. ходьбы от отеля.</w:t>
      </w:r>
    </w:p>
    <w:p w14:paraId="62751C62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1CEBDFC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35B32FB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 балконом вид на море/вид на горы.</w:t>
      </w:r>
      <w:r>
        <w:rPr>
          <w:rFonts w:ascii="Arial" w:hAnsi="Arial" w:cs="Arial"/>
          <w:color w:val="585454"/>
          <w:sz w:val="21"/>
          <w:szCs w:val="21"/>
        </w:rPr>
        <w:br/>
        <w:t>2-местный номер без балкона.</w:t>
      </w:r>
      <w:r>
        <w:rPr>
          <w:rFonts w:ascii="Arial" w:hAnsi="Arial" w:cs="Arial"/>
          <w:color w:val="585454"/>
          <w:sz w:val="21"/>
          <w:szCs w:val="21"/>
        </w:rPr>
        <w:br/>
        <w:t>В номерах: две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полутороспальные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кровати, Кондиционер, LED- телевизор, лампа для чтения, фен, возможность установки дополнительной полуторной кровати, набор косметических принадлежностей ( мыло, гель для душа и шампунь), пляжные полотенца, мини-холодильник, банные принадлежности, туалет, ванная комната с ванной, тазик для стирки белья, сушилка для одежды, набор посуды, балкон, мебель для балкона, WI-FI в номерах и общественных местах.</w:t>
      </w:r>
    </w:p>
    <w:p w14:paraId="4CBF9722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6D15C5EC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до 3 лет без предоставления отдельного спального места и питания размещаются бесплатно.</w:t>
      </w:r>
    </w:p>
    <w:p w14:paraId="7756CF04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850B607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2B6401D6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6A739AC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485C4789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размещение в номере выбранной категории;</w:t>
      </w:r>
    </w:p>
    <w:p w14:paraId="17313A9F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"шведский стол" на основной территории ЛОК "горный воздух";</w:t>
      </w:r>
    </w:p>
    <w:p w14:paraId="56A2B629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ежедневная уборка номера, побудка к определенному времени;</w:t>
      </w:r>
    </w:p>
    <w:p w14:paraId="3B3318EA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предоставление посуды и столовых приборов;</w:t>
      </w:r>
    </w:p>
    <w:p w14:paraId="324F9091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скоростное подключение к WI-FI на всей территории комплекса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на территории ЛОК "Горный воздух" в холле корпуса Б;</w:t>
      </w:r>
    </w:p>
    <w:p w14:paraId="3169D010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настольные игры в холле, свежая пресса;</w:t>
      </w:r>
    </w:p>
    <w:p w14:paraId="435FB0EE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вызов такси, вызов скорой помощи, других специальных служб, пользование медицинской аптечкой;</w:t>
      </w:r>
    </w:p>
    <w:p w14:paraId="4913805D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предоставление детских принадлежностей: детская кроватка, детский горшок и т.д.;</w:t>
      </w:r>
    </w:p>
    <w:p w14:paraId="0C304AD4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хранения;</w:t>
      </w:r>
    </w:p>
    <w:p w14:paraId="33B34EBB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швейный набор на ресепшн;</w:t>
      </w:r>
    </w:p>
    <w:p w14:paraId="00E019C1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бассейном;</w:t>
      </w:r>
    </w:p>
    <w:p w14:paraId="3048AEF8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ЛОК "Горный воздух" (2,5 км от корпуса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Атола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предоставляется трансфер);</w:t>
      </w:r>
    </w:p>
    <w:p w14:paraId="6F6D403A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детской комнатой на основной территории ЛОК "Горный воздух";</w:t>
      </w:r>
    </w:p>
    <w:p w14:paraId="4D45D822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 инвентарем, теннисным столом и т. д.;</w:t>
      </w:r>
    </w:p>
    <w:p w14:paraId="0B817788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тренажерного зала и групповых тренировок на основной территории ЛОК "Горный воздух";</w:t>
      </w:r>
    </w:p>
    <w:p w14:paraId="00D35475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просмотр фильмов в часы, указанные в расписании;</w:t>
      </w:r>
    </w:p>
    <w:p w14:paraId="465BBAE2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медицинские оздоровительные услуги согласно выбранной программе, санаторно-курортное лечение (по санаторно-курортным путевкам) на основной территории ЛОК "Горный воздух";</w:t>
      </w:r>
    </w:p>
    <w:p w14:paraId="481D5AA7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библиотекой;</w:t>
      </w:r>
    </w:p>
    <w:p w14:paraId="292B82D9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мероприятий согласно развлекательной программе комплекса (за исключением мероприятий, организуемых третьими лицами на территории комплекса). Посещение и пользование указанными зонами допускается только в часы их работы, установленные администрацией комплекса;</w:t>
      </w:r>
    </w:p>
    <w:p w14:paraId="054791EE" w14:textId="77777777" w:rsidR="00B50679" w:rsidRDefault="00B50679" w:rsidP="00B50679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по расписанию до лечебного корпуса, корпуса А, Б, В, Г.</w:t>
      </w:r>
    </w:p>
    <w:p w14:paraId="25B61BCC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552DC3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12:00, выезд в 10:00</w:t>
      </w:r>
    </w:p>
    <w:p w14:paraId="1CC964B7" w14:textId="77777777" w:rsidR="00B50679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5296FE8" w14:textId="01F0EF8E" w:rsidR="00944B95" w:rsidRDefault="00B50679" w:rsidP="00B5067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человека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1273"/>
        <w:gridCol w:w="1273"/>
        <w:gridCol w:w="1273"/>
        <w:gridCol w:w="1273"/>
        <w:gridCol w:w="1273"/>
        <w:gridCol w:w="1288"/>
      </w:tblGrid>
      <w:tr w:rsidR="00B50679" w:rsidRPr="00B50679" w14:paraId="7DD57F92" w14:textId="77777777" w:rsidTr="00B5067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716A9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D2323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69FC6F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61EF2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DDD9E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BB69D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97FB8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01.11-30.12</w:t>
            </w:r>
          </w:p>
        </w:tc>
      </w:tr>
      <w:tr w:rsidR="00B50679" w:rsidRPr="00B50679" w14:paraId="5F5EE863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BFA0E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4A1D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2464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FA621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515A3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BB2ED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0C2E74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B50679" w:rsidRPr="00B50679" w14:paraId="5F09255C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60C68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16E7F2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CCF38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82A63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EDA6D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E65D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66FB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B50679" w:rsidRPr="00B50679" w14:paraId="1E589AF4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B1EBF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78DE7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BD553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3950A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969D7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E2258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83727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B50679" w:rsidRPr="00B50679" w14:paraId="50A7C4C6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D3691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32DC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0ABC6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A9B7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B7B47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5121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4824E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B50679" w:rsidRPr="00B50679" w14:paraId="2211C37B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4C2F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с балконом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91C55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0BA19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04D64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5B5E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0C1E0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AA67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B50679" w:rsidRPr="00B50679" w14:paraId="5A6C1565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516C2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6D87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BD5E0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F8E17F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F86E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7F802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22A43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B50679" w:rsidRPr="00B50679" w14:paraId="5B60C78C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DA159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3D57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1BD27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26978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4F471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25058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109C5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B50679" w:rsidRPr="00B50679" w14:paraId="52E2E903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41ECD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 Стандарт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E6941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8A0BB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AEFAA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91C68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39ED7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18EE0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B50679" w:rsidRPr="00B50679" w14:paraId="6FBDFF50" w14:textId="77777777" w:rsidTr="00B5067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1F66C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7815F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B082E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5B16A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40E25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F64BA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811C1" w14:textId="77777777" w:rsidR="00B50679" w:rsidRPr="00B50679" w:rsidRDefault="00B50679" w:rsidP="00B5067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067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</w:tbl>
    <w:p w14:paraId="66F896F9" w14:textId="77777777" w:rsidR="00944B95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B50679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10%</w:t>
      </w:r>
    </w:p>
    <w:p w14:paraId="69C4B27C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A002BB2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3990DAD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1AE80AA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E8AB2ED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9FF1EA4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B474CD3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95B0CEC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50BA481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AB2E2DA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BB56D96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A39C34C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506101B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4A498F2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98C8482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EC44E29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BF75A0D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B4698CA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E603EB9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D5301AA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473DB62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BB40590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4461951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045EE26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5CE0AB5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C7DB8F6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E2DB544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A8FF44E" w14:textId="77777777" w:rsidR="00B50679" w:rsidRDefault="00B5067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F9C1EE4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6359E06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A02A58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294611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315E7D2A" w14:textId="77777777"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0F46FC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E579" w14:textId="77777777" w:rsidR="00530932" w:rsidRDefault="00530932" w:rsidP="00252B2C">
      <w:pPr>
        <w:spacing w:after="0" w:line="240" w:lineRule="auto"/>
      </w:pPr>
      <w:r>
        <w:separator/>
      </w:r>
    </w:p>
  </w:endnote>
  <w:endnote w:type="continuationSeparator" w:id="0">
    <w:p w14:paraId="5AF583EF" w14:textId="77777777" w:rsidR="00530932" w:rsidRDefault="0053093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74AAB" w14:textId="77777777" w:rsidR="00530932" w:rsidRDefault="00530932" w:rsidP="00252B2C">
      <w:pPr>
        <w:spacing w:after="0" w:line="240" w:lineRule="auto"/>
      </w:pPr>
      <w:r>
        <w:separator/>
      </w:r>
    </w:p>
  </w:footnote>
  <w:footnote w:type="continuationSeparator" w:id="0">
    <w:p w14:paraId="1D605C81" w14:textId="77777777" w:rsidR="00530932" w:rsidRDefault="0053093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838BF"/>
    <w:multiLevelType w:val="multilevel"/>
    <w:tmpl w:val="8E7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6679"/>
    <w:rsid w:val="000C4281"/>
    <w:rsid w:val="00124872"/>
    <w:rsid w:val="001547B7"/>
    <w:rsid w:val="001674A2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30932"/>
    <w:rsid w:val="005412A0"/>
    <w:rsid w:val="00584E1D"/>
    <w:rsid w:val="005B5C3F"/>
    <w:rsid w:val="00602175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0679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C77AE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5E58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5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2021-01-18T12:48:00Z</dcterms:created>
  <dcterms:modified xsi:type="dcterms:W3CDTF">2021-01-18T12:48:00Z</dcterms:modified>
</cp:coreProperties>
</file>