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45FBD39" w14:textId="77777777" w:rsidTr="00252B2C">
        <w:trPr>
          <w:trHeight w:val="1873"/>
        </w:trPr>
        <w:tc>
          <w:tcPr>
            <w:tcW w:w="3753" w:type="dxa"/>
          </w:tcPr>
          <w:p w14:paraId="23E1B169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2F64E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915709" r:id="rId8"/>
              </w:object>
            </w:r>
          </w:p>
        </w:tc>
      </w:tr>
    </w:tbl>
    <w:p w14:paraId="07EAF06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B1557D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CD7A454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7C80075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EC66F75" w14:textId="77777777" w:rsidR="00252B2C" w:rsidRPr="00526E9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26E9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26E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26E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26E9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DAEA503" w14:textId="77777777" w:rsidR="00252B2C" w:rsidRPr="00526E9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26E9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26E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26E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26E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26E9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26E9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26E9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26E9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FFD1ED4" w14:textId="77777777" w:rsidR="00EE2429" w:rsidRPr="004F0329" w:rsidRDefault="009E6EF2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  <w:lang w:val="en-US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4F032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4F032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2C94BACE" w14:textId="77777777" w:rsidR="00EE2429" w:rsidRPr="004F03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  <w:lang w:val="en-US"/>
        </w:rPr>
      </w:pPr>
    </w:p>
    <w:p w14:paraId="60CF3A30" w14:textId="539C5374" w:rsidR="002A184B" w:rsidRPr="001B4805" w:rsidRDefault="008659F4" w:rsidP="00965E76">
      <w:pPr>
        <w:pStyle w:val="a4"/>
        <w:ind w:left="2835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Курортный</w:t>
      </w:r>
      <w:r w:rsidRPr="001B4805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9"/>
          <w:rFonts w:ascii="Arial" w:hAnsi="Arial" w:cs="Arial"/>
          <w:color w:val="000000"/>
          <w:sz w:val="23"/>
          <w:szCs w:val="23"/>
        </w:rPr>
        <w:t>комплекс</w:t>
      </w:r>
      <w:r w:rsidRPr="001B4805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r w:rsidR="002E51C0">
        <w:rPr>
          <w:rStyle w:val="a9"/>
          <w:rFonts w:ascii="Arial" w:hAnsi="Arial" w:cs="Arial"/>
          <w:color w:val="000000"/>
          <w:sz w:val="23"/>
          <w:szCs w:val="23"/>
          <w:lang w:val="en-US"/>
        </w:rPr>
        <w:t>Alex</w:t>
      </w:r>
      <w:r w:rsidR="002E51C0" w:rsidRPr="001B4805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E51C0">
        <w:rPr>
          <w:rStyle w:val="a9"/>
          <w:rFonts w:ascii="Arial" w:hAnsi="Arial" w:cs="Arial"/>
          <w:color w:val="000000"/>
          <w:sz w:val="23"/>
          <w:szCs w:val="23"/>
          <w:lang w:val="en-US"/>
        </w:rPr>
        <w:t>Beach</w:t>
      </w:r>
      <w:r w:rsidR="002E51C0" w:rsidRPr="001B4805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E51C0">
        <w:rPr>
          <w:rStyle w:val="a9"/>
          <w:rFonts w:ascii="Arial" w:hAnsi="Arial" w:cs="Arial"/>
          <w:color w:val="000000"/>
          <w:sz w:val="23"/>
          <w:szCs w:val="23"/>
          <w:lang w:val="en-US"/>
        </w:rPr>
        <w:t>Hotel</w:t>
      </w:r>
      <w:r w:rsidRPr="001B4805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 w:rsidRPr="001B4805">
        <w:rPr>
          <w:rStyle w:val="a9"/>
          <w:rFonts w:ascii="Arial" w:hAnsi="Arial" w:cs="Arial"/>
          <w:color w:val="000000"/>
          <w:sz w:val="23"/>
          <w:szCs w:val="23"/>
        </w:rPr>
        <w:t xml:space="preserve">, 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>г</w:t>
      </w:r>
      <w:r w:rsidR="005F0648" w:rsidRPr="001B4805">
        <w:rPr>
          <w:rStyle w:val="a9"/>
          <w:rFonts w:ascii="Arial" w:hAnsi="Arial" w:cs="Arial"/>
          <w:color w:val="000000"/>
          <w:sz w:val="23"/>
          <w:szCs w:val="23"/>
        </w:rPr>
        <w:t xml:space="preserve">. </w:t>
      </w:r>
      <w:r w:rsidR="002E51C0">
        <w:rPr>
          <w:rStyle w:val="a9"/>
          <w:rFonts w:ascii="Arial" w:hAnsi="Arial" w:cs="Arial"/>
          <w:color w:val="000000"/>
          <w:sz w:val="23"/>
          <w:szCs w:val="23"/>
        </w:rPr>
        <w:t>Гагра</w:t>
      </w:r>
      <w:r w:rsidR="005F0648" w:rsidRPr="001B4805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 w:rsidRPr="001B4805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4F0329" w:rsidRPr="001B4805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1B4805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 w:rsidRPr="001B4805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г</w:t>
      </w:r>
      <w:r w:rsidR="00E4323D" w:rsidRPr="001B4805">
        <w:rPr>
          <w:rStyle w:val="a9"/>
          <w:rFonts w:ascii="Arial" w:hAnsi="Arial" w:cs="Arial"/>
          <w:color w:val="000000"/>
          <w:sz w:val="23"/>
          <w:szCs w:val="23"/>
        </w:rPr>
        <w:t>.</w:t>
      </w:r>
    </w:p>
    <w:p w14:paraId="08F83CFA" w14:textId="77777777" w:rsidR="00965E76" w:rsidRPr="001B4805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647E7C3" w14:textId="77777777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</w:t>
      </w:r>
      <w:r w:rsidRPr="004F0329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</w:t>
      </w:r>
      <w:r w:rsidRPr="004F0329">
        <w:rPr>
          <w:rFonts w:ascii="Arial" w:hAnsi="Arial" w:cs="Arial"/>
          <w:color w:val="616161"/>
          <w:sz w:val="21"/>
          <w:szCs w:val="21"/>
          <w:lang w:val="en-US"/>
        </w:rPr>
        <w:t> </w:t>
      </w:r>
      <w:r>
        <w:rPr>
          <w:rFonts w:ascii="Arial" w:hAnsi="Arial" w:cs="Arial"/>
          <w:color w:val="616161"/>
          <w:sz w:val="21"/>
          <w:szCs w:val="21"/>
        </w:rPr>
        <w:t>г</w:t>
      </w:r>
      <w:r w:rsidRPr="004F0329">
        <w:rPr>
          <w:rFonts w:ascii="Arial" w:hAnsi="Arial" w:cs="Arial"/>
          <w:color w:val="616161"/>
          <w:sz w:val="21"/>
          <w:szCs w:val="21"/>
          <w:lang w:val="en-US"/>
        </w:rPr>
        <w:t xml:space="preserve">. </w:t>
      </w:r>
      <w:r>
        <w:rPr>
          <w:rFonts w:ascii="Arial" w:hAnsi="Arial" w:cs="Arial"/>
          <w:color w:val="616161"/>
          <w:sz w:val="21"/>
          <w:szCs w:val="21"/>
        </w:rPr>
        <w:t>Гагра</w:t>
      </w:r>
      <w:r w:rsidRPr="004F0329">
        <w:rPr>
          <w:rFonts w:ascii="Arial" w:hAnsi="Arial" w:cs="Arial"/>
          <w:color w:val="616161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ул</w:t>
      </w:r>
      <w:proofErr w:type="spellEnd"/>
      <w:r w:rsidRPr="004F0329">
        <w:rPr>
          <w:rFonts w:ascii="Arial" w:hAnsi="Arial" w:cs="Arial"/>
          <w:color w:val="616161"/>
          <w:sz w:val="21"/>
          <w:szCs w:val="21"/>
          <w:lang w:val="en-US"/>
        </w:rPr>
        <w:t xml:space="preserve">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Званба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1</w:t>
      </w:r>
    </w:p>
    <w:p w14:paraId="705FE2FB" w14:textId="77777777" w:rsidR="001B4805" w:rsidRDefault="001B4805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4282CBC2" w14:textId="4F1193CC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Отель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 xml:space="preserve">«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Alex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Beach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****» расположен в центре города Гагра на берегу моря, в одном из самых живописных уголков планеты, в месте, где нетронутая природа и человек гармонично сосуществуют друг с другом. Уникальное месторасположение отеля на первой линии пляжа, 150-метровый вымощенный променад для романтических прогулок, симпатичные таверны и рестораны, уютно расположившиеся на берегу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Черного</w:t>
      </w:r>
      <w:r w:rsidR="001B4805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моря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придают здравнице незабываемую утонченность и комфорт. Здесь Вас ждет отличное обслуживание европейского уровня и достойный отдых.</w:t>
      </w:r>
    </w:p>
    <w:p w14:paraId="20F81945" w14:textId="77777777" w:rsidR="001B4805" w:rsidRDefault="001B4805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6ECCA107" w14:textId="2993AA46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 xml:space="preserve"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улица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Званба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дом 1.</w:t>
      </w:r>
    </w:p>
    <w:p w14:paraId="16C3550D" w14:textId="77777777" w:rsidR="001B4805" w:rsidRDefault="001B4805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3B4A7F68" w14:textId="68EE3DBC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открытый бассейн с подогреваемой морской водой, боулинг, оздоровительный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-центр с бассейном и сауной, два ресторана и бар, охраняемая автостоянка, экскурсионное бюро, Интернет, детская комната и анимация.</w:t>
      </w:r>
    </w:p>
    <w:p w14:paraId="202BB308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2BCA5752" w14:textId="4D968B11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«шведский стол»</w:t>
      </w:r>
      <w:r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завтрак с 11.01 по 28.04, 21.10 по 27.12, полупансион с 29.04 по 31.05, 01.10 по 20.10, 3-разовое с 01.06 по 30.09. Отличная европейская кухня. Большой выбор выпечки, свежих салатов, оригинальные блюда из мяса и рыбы, большой ассортимент гарниров и напитков. </w:t>
      </w:r>
    </w:p>
    <w:p w14:paraId="0C84AE4C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91F545A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 песчано-галечный. Он расположен в десяти метрах от комплекса и оборудован лежаками и зонтами по европейскому стандарту. На пляже представлены все водные виды развлечений, а также параглайдинг и огромные надувные горки для детей.</w:t>
      </w:r>
    </w:p>
    <w:p w14:paraId="21F3EA1F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569708B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590F50B2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B97B274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стандарт ПК (25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 мебель, санузел с душем, фен, ТВ, сплит-система, холодильник, лоджия,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телефон, сейф.</w:t>
      </w:r>
    </w:p>
    <w:p w14:paraId="45A5D44C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5CE3E61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люкс ПК (60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 мягкая мебель, санузел с ванной, ТВ, сплит-система, холодильник, два балкона, лоджия,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фен, халаты, сейф, телефон.</w:t>
      </w:r>
    </w:p>
    <w:p w14:paraId="543BCFC0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59DE1A7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люкс Президентский (70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 мягкая мебель, санузел с джакузи, ТВ, сплит-система, холодильник, камин, два балкона, лоджия,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фен, халаты, сейф, телефон.</w:t>
      </w:r>
    </w:p>
    <w:p w14:paraId="64E68288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2A8474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места и питания во всех номерах с двумя родителями (по письменному уведомлению в отель – согласию родителей) размещаются бесплатно.</w:t>
      </w:r>
    </w:p>
    <w:p w14:paraId="4C28494E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0911638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190E36DE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515B91ED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40FA228A" w14:textId="77777777" w:rsidR="001B4805" w:rsidRDefault="001B4805" w:rsidP="001B4805">
      <w:pPr>
        <w:pStyle w:val="font7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570BE21F" w14:textId="77777777" w:rsidR="001B4805" w:rsidRDefault="001B4805" w:rsidP="001B4805">
      <w:pPr>
        <w:pStyle w:val="font7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питание;</w:t>
      </w:r>
    </w:p>
    <w:p w14:paraId="7DEE9EDE" w14:textId="77777777" w:rsidR="001B4805" w:rsidRDefault="001B4805" w:rsidP="001B4805">
      <w:pPr>
        <w:pStyle w:val="font7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оборудованным пляжем, открытым бассейном;</w:t>
      </w:r>
    </w:p>
    <w:p w14:paraId="4651A229" w14:textId="77777777" w:rsidR="001B4805" w:rsidRDefault="001B4805" w:rsidP="001B4805">
      <w:pPr>
        <w:pStyle w:val="font7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финская сауна и бассейн в СПА;</w:t>
      </w:r>
    </w:p>
    <w:p w14:paraId="44C6CDF2" w14:textId="77777777" w:rsidR="001B4805" w:rsidRDefault="001B4805" w:rsidP="001B4805">
      <w:pPr>
        <w:pStyle w:val="font7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боулинг, бильярд.</w:t>
      </w:r>
    </w:p>
    <w:p w14:paraId="19D78898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C9FF439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1F693A13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2E5BF0D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1900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 лет — бесплатно (отдельное место не предоставляется).</w:t>
      </w:r>
    </w:p>
    <w:p w14:paraId="62DF0886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56DC5E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1C50B3E7" w14:textId="77777777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5FAB4F9" w14:textId="421D02B0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на 1 человека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1186"/>
        <w:gridCol w:w="1187"/>
        <w:gridCol w:w="1177"/>
        <w:gridCol w:w="1177"/>
        <w:gridCol w:w="1188"/>
        <w:gridCol w:w="1188"/>
        <w:gridCol w:w="1177"/>
        <w:gridCol w:w="1187"/>
        <w:gridCol w:w="1202"/>
      </w:tblGrid>
      <w:tr w:rsidR="001B4805" w:rsidRPr="001B4805" w14:paraId="2016FC5B" w14:textId="77777777" w:rsidTr="001B480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DAEAB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2937C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11.01-28.04 BB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80F32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29.04-31.05 HB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E24B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01.06-10.06 FB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38E18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 FB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FF141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 FB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2D3C8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 FB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36B2F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 FB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3C78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01.10-20.10 HB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9B37A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21.10-28.12 BB</w:t>
            </w:r>
          </w:p>
        </w:tc>
      </w:tr>
      <w:tr w:rsidR="001B4805" w:rsidRPr="001B4805" w14:paraId="5D863770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BE8E8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2C874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50B826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55183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04E1E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B80E3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6C44C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6741D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1217A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E0DDA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1B4805" w:rsidRPr="001B4805" w14:paraId="0536B80D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9BC54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A808F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2E7E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38961D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3ABBB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FEC91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34308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F40E7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39C433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2889A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1B4805" w:rsidRPr="001B4805" w14:paraId="5C0F669A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F727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5F08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85915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E5AC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CC667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4360F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AB2B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70B7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EDCA5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383A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1B4805" w:rsidRPr="001B4805" w14:paraId="6B2B08ED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00B38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1B450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4D82B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5B84C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C0AC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780D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58EB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0020F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BA02F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D27C1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1B4805" w:rsidRPr="001B4805" w14:paraId="3434A6E4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268ED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 с лоджией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03D9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8911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21BA3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AE341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0D007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6C1FF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D3067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968DF3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07567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1B4805" w:rsidRPr="001B4805" w14:paraId="5EDAE736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354B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4D84D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ADF2F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0E66A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45044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81FC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84F1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FF75C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14681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ACB0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1B4805" w:rsidRPr="001B4805" w14:paraId="2E5A6B69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4FA81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AF25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EE3E4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D9933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0C3CD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452C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7BAA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0D71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8B93D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74D3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1B4805" w:rsidRPr="001B4805" w14:paraId="31190048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75D9B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EE19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064D8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9A543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5B94F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2C77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C04A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BCA11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3E5FD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BADF66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1B4805" w:rsidRPr="001B4805" w14:paraId="39E86416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C94C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4B98F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F9B48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50E91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CC2CB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9B1CD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6C6F7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1B9BC4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38438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44643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1B4805" w:rsidRPr="001B4805" w14:paraId="5B5247C3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5481A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DA49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07AB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199EC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AD6D7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0C35B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35E5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5FE4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7B943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B1B47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1B4805" w:rsidRPr="001B4805" w14:paraId="4634BAEC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7DCED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36F2E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CCED95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C35DF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8E21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55A07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B8CB1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14D72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50506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EA5A0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1B4805" w:rsidRPr="001B4805" w14:paraId="79673824" w14:textId="77777777" w:rsidTr="001B48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3DABB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B2075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91155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AA1D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FF5F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C19EA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AF24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DB0E9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8C50A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C0E24" w14:textId="77777777" w:rsidR="001B4805" w:rsidRPr="001B4805" w:rsidRDefault="001B4805" w:rsidP="001B48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8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1B4805" w:rsidRPr="001B4805" w14:paraId="7A5DE284" w14:textId="77777777" w:rsidTr="001B480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0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820864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1B480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  <w:p w14:paraId="48E0ACBA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722DB2E1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296F014D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4A123A97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206D61A3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1296E1CF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537ED8EC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02CEAA53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4BF64665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4D5122F9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67106CA4" w14:textId="77777777" w:rsid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07E1BEB5" w14:textId="3CB78259" w:rsidR="001B4805" w:rsidRPr="001B4805" w:rsidRDefault="001B4805" w:rsidP="001B48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5F126FC5" w14:textId="4A533A91" w:rsidR="001B4805" w:rsidRDefault="001B4805" w:rsidP="001B48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BAD8681" w14:textId="77777777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B0DD8F5" w14:textId="77777777" w:rsidR="004811D2" w:rsidRDefault="004811D2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D48FD8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4330BAC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55380FB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F87D933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9A4665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26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6CF" w14:textId="77777777" w:rsidR="009E6EF2" w:rsidRDefault="009E6EF2" w:rsidP="00252B2C">
      <w:pPr>
        <w:spacing w:after="0" w:line="240" w:lineRule="auto"/>
      </w:pPr>
      <w:r>
        <w:separator/>
      </w:r>
    </w:p>
  </w:endnote>
  <w:endnote w:type="continuationSeparator" w:id="0">
    <w:p w14:paraId="5B769CE4" w14:textId="77777777" w:rsidR="009E6EF2" w:rsidRDefault="009E6EF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F65B" w14:textId="77777777" w:rsidR="009E6EF2" w:rsidRDefault="009E6EF2" w:rsidP="00252B2C">
      <w:pPr>
        <w:spacing w:after="0" w:line="240" w:lineRule="auto"/>
      </w:pPr>
      <w:r>
        <w:separator/>
      </w:r>
    </w:p>
  </w:footnote>
  <w:footnote w:type="continuationSeparator" w:id="0">
    <w:p w14:paraId="4500C9DB" w14:textId="77777777" w:rsidR="009E6EF2" w:rsidRDefault="009E6EF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53D0C"/>
    <w:multiLevelType w:val="multilevel"/>
    <w:tmpl w:val="7AA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E05A61"/>
    <w:multiLevelType w:val="multilevel"/>
    <w:tmpl w:val="117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77025"/>
    <w:rsid w:val="00082D45"/>
    <w:rsid w:val="000C4281"/>
    <w:rsid w:val="00124872"/>
    <w:rsid w:val="001547B7"/>
    <w:rsid w:val="00181E57"/>
    <w:rsid w:val="00185675"/>
    <w:rsid w:val="00190834"/>
    <w:rsid w:val="001A1C98"/>
    <w:rsid w:val="001B4805"/>
    <w:rsid w:val="001C1759"/>
    <w:rsid w:val="001E0905"/>
    <w:rsid w:val="00252B2C"/>
    <w:rsid w:val="002A007C"/>
    <w:rsid w:val="002A184B"/>
    <w:rsid w:val="002C5866"/>
    <w:rsid w:val="002E51C0"/>
    <w:rsid w:val="0034530C"/>
    <w:rsid w:val="003D779C"/>
    <w:rsid w:val="004426F9"/>
    <w:rsid w:val="004811D2"/>
    <w:rsid w:val="00490A8B"/>
    <w:rsid w:val="004F0329"/>
    <w:rsid w:val="00506A68"/>
    <w:rsid w:val="00507C61"/>
    <w:rsid w:val="00511F5E"/>
    <w:rsid w:val="00512590"/>
    <w:rsid w:val="00526E98"/>
    <w:rsid w:val="005412A0"/>
    <w:rsid w:val="00553557"/>
    <w:rsid w:val="00584E1D"/>
    <w:rsid w:val="005B5C3F"/>
    <w:rsid w:val="005F0648"/>
    <w:rsid w:val="00650467"/>
    <w:rsid w:val="006952A6"/>
    <w:rsid w:val="007061F9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E6EF2"/>
    <w:rsid w:val="009F47AB"/>
    <w:rsid w:val="00A41540"/>
    <w:rsid w:val="00A50E01"/>
    <w:rsid w:val="00A52618"/>
    <w:rsid w:val="00A96E70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4D0D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5CED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2021-03-22T07:55:00Z</dcterms:created>
  <dcterms:modified xsi:type="dcterms:W3CDTF">2021-03-22T07:55:00Z</dcterms:modified>
</cp:coreProperties>
</file>