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7014638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5661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5661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61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61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61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61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71101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Авангард» 201</w:t>
      </w:r>
      <w:r w:rsidR="00355E77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Курортный проспект, 83.</w:t>
      </w:r>
    </w:p>
    <w:p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до ж/д станции Сочи или аэропорта Сочи (Адлер), далее на общественном транспорте или на такси до остановки санаторий "Авангард" или "Золотой колос".</w:t>
      </w:r>
    </w:p>
    <w:p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санаторий "Авангард" (бывший санаторий "Русич") расположился в центре Сочи в непосредственной близи от моря в первой береговой зоне на собственной парковой территории и входит в состав Федерального государственного учреждения  Управления делами Президента Российской Федерации. Удобное месторасположение корпусов санатория "Авангард" позволяет с удобством пользоваться богатой инфраструктурой города Сочи (в непосредственной близости расположены парк «Дендрарий», Сочинский Цирк, центральный стадион, сад-музей «Дерево Дружбы»), корпуса санатория расположены рядом с морем.</w:t>
      </w:r>
    </w:p>
    <w:p w:rsidR="00B2575C" w:rsidRDefault="00B2575C" w:rsidP="001E09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Санаторий "Авангард"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 в Сочи является одной из старейших здравниц курорта. Здания санатория реконструированы в 2013 г. и включают в себя 3-этажный «Спальный» и 2-этажный «Приморский» корпус, а также коттедж «Люкс». Санаторий рассчитан на комфортабельное размещение 150 человек одновременно, располагает номерами различного уровня комфортности.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 </w:t>
      </w:r>
    </w:p>
    <w:p w:rsidR="00B2575C" w:rsidRPr="00B2575C" w:rsidRDefault="00B2575C" w:rsidP="00B2575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опорно-двигательного аппарата;</w:t>
      </w:r>
    </w:p>
    <w:p w:rsidR="00B2575C" w:rsidRPr="00B2575C" w:rsidRDefault="00B2575C" w:rsidP="00B2575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сердечно- сосудистых заболеваний;</w:t>
      </w:r>
    </w:p>
    <w:p w:rsidR="00B2575C" w:rsidRPr="00B2575C" w:rsidRDefault="00B2575C" w:rsidP="00B2575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центральной, периферической и вегетативной нервной системы.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Кардио</w:t>
      </w:r>
      <w:proofErr w:type="spellEnd"/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- неврологическое отделение: врачи-терапевты, педиатр, кардиолог, невролог, психотерапевт. Консультативное отделение: андролог (уролог), гинеколог, стоматолог, оториноларинголог, офтальмолог, дерматолог.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Лечебно-диагностическая база</w:t>
      </w:r>
      <w:proofErr w:type="gram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: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Для</w:t>
      </w:r>
      <w:proofErr w:type="gramEnd"/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гостей санатория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«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Авангард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»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предлагается полный комплекс лечебно-диагностических процедур: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Клинико-биохимические исследования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Электрокардиография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Холтер</w:t>
      </w:r>
      <w:proofErr w:type="spellEnd"/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ЭКГ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УЗИ-диагностика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Денситометрия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Водолечебные процедуры (лечебные ванны, душ Шарко, Виши, циркулярный душ, подводный душ- массаж)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Аппаратная физиотерапия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Лечебный массаж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Озокеритолечение</w:t>
      </w:r>
      <w:proofErr w:type="spellEnd"/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Эстетическая физиотерапия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lastRenderedPageBreak/>
        <w:t>ЛФК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Аквааэробика.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Вы можете получить любые виды медицинских консультаций у высококвалифицированных специалистов: стоматолога, терапевта, кардиолога, уролога, гинеколога, офтальмолога, оториноларинголога, невролога, </w:t>
      </w:r>
      <w:proofErr w:type="spellStart"/>
      <w:proofErr w:type="gram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физиотерапевта.По</w:t>
      </w:r>
      <w:proofErr w:type="spellEnd"/>
      <w:proofErr w:type="gramEnd"/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рекомендации врачей Вам составят индивидуальную </w:t>
      </w:r>
      <w:proofErr w:type="spell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лечебно</w:t>
      </w:r>
      <w:proofErr w:type="spellEnd"/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– оздоровительную программу с учётом данных лабораторного и инструментального исследования.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Оздоровительные программы для детей включают в себя: лечебное питание, плавание, лечебную гимнастику в т.ч. в бассейне, занятия в тренажерном зале, лечебный массаж, аппаратную физиотерапию, водолечение, ингаляционную терапию.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br/>
        <w:t xml:space="preserve">В стоимость санаторно-курортной путевки </w:t>
      </w:r>
      <w:proofErr w:type="spell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Мацестинские</w:t>
      </w:r>
      <w:proofErr w:type="spellEnd"/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ванны не входят. </w:t>
      </w:r>
      <w:proofErr w:type="spell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Мацестинские</w:t>
      </w:r>
      <w:proofErr w:type="spellEnd"/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ванны приобретаются самостоятельно в санатории.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 3-разовое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«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шведский стол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»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 оборудованный галечный пляж, в непосредственной близости от корпусов санатория (10-30 м).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Корпус «Спальный» расположен в приморской части санатория, на территории дендрологического парка. Сочетание красоты форм и изысканности аксессуаров, создаёт особый шарм корпуса, включающего 66 уютных номеров.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Корпус «Приморский» расположен в 30 метрах от пляжной зоны. К услугам гостей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–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13 эксклюзивных номеров, оформленных в изысканной цветовой гамме, интерьеры которых, исполнены с подчёркнутой элегантностью.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Коттедж «Люкс» - исключительная роскошь, уединённость и комфорт завораживают, умиротворяют и благоприятствуют великолепному отдыху.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Категории номеров: 2-местные 1-комнатные номера «Твин», 2-местные 1-комнатные номера «Студия»,2-местные 2-комнатные номера «Семейный», 2-местные 2-комнатные номера «Люкс».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каждом номере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: балкон (терраса в корпусе «Приморский»), санузел с ванной или душевой кабиной, мини-бар, кондиционер, сейф, телевизор, фен.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Уборка номера ежедневно.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 с 3 лет. 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Санаторно-курортное лечение в период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«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высокого сезона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»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предоставляется с 13 лет.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 стоимость дополнительного места уточнять при запросе.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 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3-разовое питание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«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шведский стол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»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лечение по показаниям;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услуги пляжно-спортивного комплекса;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крытый бассейн (в межсезонье);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тренажерный зал;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культурная программа;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парковка;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библиотека;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lastRenderedPageBreak/>
        <w:t>детская комната.</w:t>
      </w:r>
    </w:p>
    <w:p w:rsidR="00B2575C" w:rsidRPr="00B2575C" w:rsidRDefault="00B2575C" w:rsidP="00355E77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заезд в 14:00, выезд в 12:00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</w:t>
      </w:r>
    </w:p>
    <w:tbl>
      <w:tblPr>
        <w:tblW w:w="15398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2259"/>
        <w:gridCol w:w="2259"/>
        <w:gridCol w:w="2259"/>
        <w:gridCol w:w="2259"/>
        <w:gridCol w:w="1134"/>
        <w:gridCol w:w="1127"/>
        <w:gridCol w:w="2274"/>
      </w:tblGrid>
      <w:tr w:rsidR="00F5661B" w:rsidRPr="00F5661B" w:rsidTr="00F5661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10.01-01.05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01.10-01.11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01.11-27.12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27.12-10.01.20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"Спальный"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место в номере/одноместное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место в номере/одноместное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место в номере/одноместное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место в номере/одноместное размещение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место в номере/одноместное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место в номере/одноместное размещение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1-комн.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1 категории </w:t>
            </w:r>
            <w:proofErr w:type="spellStart"/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Дабл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4900/7200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6400/9500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4900/7200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6400/9500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дополнительное место </w:t>
            </w:r>
            <w:proofErr w:type="spellStart"/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Дабл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5400/7700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7500/11500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5400/7700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7500/11500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номер 1 категории </w:t>
            </w:r>
            <w:proofErr w:type="spellStart"/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Дабл</w:t>
            </w:r>
            <w:proofErr w:type="spellEnd"/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4200/6400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5300/7500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6500/9800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5300/7500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4200/6400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6500/9800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дополнительное место </w:t>
            </w:r>
            <w:proofErr w:type="spellStart"/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Дабл</w:t>
            </w:r>
            <w:proofErr w:type="spellEnd"/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7800/11000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9700/15000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11900/18500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9700/15000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7800/11000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11900/18500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"Приморский"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1 категории </w:t>
            </w:r>
            <w:proofErr w:type="spellStart"/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Дабл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4900/7200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6400/9500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4900/7200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6400/9500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5900/8900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6800/10500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8500/13500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6800/10500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5900/8900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8500/13500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4-комн. Коттедж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9600/14900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11000/17000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14000/22000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11000/17000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9600/14900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14000/22000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</w:tr>
      <w:tr w:rsidR="00F5661B" w:rsidRPr="00F5661B" w:rsidTr="00F566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61B" w:rsidRPr="00F5661B" w:rsidRDefault="00F5661B" w:rsidP="00F5661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61B" w:rsidRPr="00F5661B" w:rsidRDefault="00F5661B" w:rsidP="00F5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5661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F5661B" w:rsidRPr="00F5661B" w:rsidTr="00F5661B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F5661B" w:rsidRPr="00F5661B" w:rsidRDefault="00F5661B" w:rsidP="00F5661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01E" w:rsidRDefault="0071101E" w:rsidP="00252B2C">
      <w:pPr>
        <w:spacing w:after="0" w:line="240" w:lineRule="auto"/>
      </w:pPr>
      <w:r>
        <w:separator/>
      </w:r>
    </w:p>
  </w:endnote>
  <w:endnote w:type="continuationSeparator" w:id="0">
    <w:p w:rsidR="0071101E" w:rsidRDefault="0071101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01E" w:rsidRDefault="0071101E" w:rsidP="00252B2C">
      <w:pPr>
        <w:spacing w:after="0" w:line="240" w:lineRule="auto"/>
      </w:pPr>
      <w:r>
        <w:separator/>
      </w:r>
    </w:p>
  </w:footnote>
  <w:footnote w:type="continuationSeparator" w:id="0">
    <w:p w:rsidR="0071101E" w:rsidRDefault="0071101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E15DF"/>
    <w:rsid w:val="0071101E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4B35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4</cp:revision>
  <dcterms:created xsi:type="dcterms:W3CDTF">2019-01-21T07:37:00Z</dcterms:created>
  <dcterms:modified xsi:type="dcterms:W3CDTF">2019-04-17T10:58:00Z</dcterms:modified>
</cp:coreProperties>
</file>