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4C630319" w14:textId="77777777" w:rsidTr="00252B2C">
        <w:trPr>
          <w:trHeight w:val="1873"/>
        </w:trPr>
        <w:tc>
          <w:tcPr>
            <w:tcW w:w="3753" w:type="dxa"/>
          </w:tcPr>
          <w:p w14:paraId="28973899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001D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050160" r:id="rId8"/>
              </w:object>
            </w:r>
          </w:p>
        </w:tc>
      </w:tr>
    </w:tbl>
    <w:p w14:paraId="0D7AB4CB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7769A00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BFECC10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8E76863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09C915B" w14:textId="77777777"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1811F68" w14:textId="77777777"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19EC055" w14:textId="77777777" w:rsidR="005412A0" w:rsidRPr="00930C51" w:rsidRDefault="0062411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224557C5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944E0B4" w14:textId="2FC03559"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Авангард» </w:t>
      </w:r>
      <w:r w:rsidR="00F03009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426D45D0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751C1008" w14:textId="77777777"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Курортный проспект, 83.</w:t>
      </w:r>
    </w:p>
    <w:p w14:paraId="509FEA15" w14:textId="77777777"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1E4061E" w14:textId="77777777"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до ж/д станции Сочи или аэропорта Сочи (Адлер), далее на общественном транспорте или на такси до остановки санаторий "Авангард" или "Золотой колос".</w:t>
      </w:r>
    </w:p>
    <w:p w14:paraId="43CB623F" w14:textId="77777777"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C84F150" w14:textId="77777777" w:rsidR="00B2575C" w:rsidRDefault="00B2575C" w:rsidP="00B2575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"Авангард" (бывший санаторий "Русич") расположился в центре Сочи в непосредственной близи от моря в первой береговой зоне на собственной парковой территории и входит в состав Федерального государственного учреждения  Управления делами Президента Российской Федерации. Удобное месторасположение корпусов санатория "Авангард" позволяет с удобством пользоваться богатой инфраструктурой города Сочи (в непосредственной близости расположены парк «Дендрарий», Сочинский Цирк, центральный стадион, сад-музей «Дерево Дружбы»), корпуса санатория расположены рядом с морем.</w:t>
      </w:r>
    </w:p>
    <w:p w14:paraId="432A6F84" w14:textId="77777777" w:rsidR="00B2575C" w:rsidRDefault="00B2575C" w:rsidP="001E09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E04F2B2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Санаторий "Авангард"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 в Сочи является одной из старейших здравниц курорта. Здания санатория реконструированы в 2013 г. и включают в себя 3-этажный «Спальный» и 2-этажный «Приморский» корпус, а также коттедж «Люкс». Санаторий рассчитан на комфортабельное размещение 150 человек одновременно, располагает номерами различного уровня комфортности. </w:t>
      </w:r>
    </w:p>
    <w:p w14:paraId="2EDF650A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B340A52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 </w:t>
      </w:r>
    </w:p>
    <w:p w14:paraId="267CD5E4" w14:textId="77777777" w:rsidR="00B2575C" w:rsidRPr="00B2575C" w:rsidRDefault="00B2575C" w:rsidP="00B2575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аппарата;</w:t>
      </w:r>
    </w:p>
    <w:p w14:paraId="1E264719" w14:textId="77777777" w:rsidR="00B2575C" w:rsidRPr="00B2575C" w:rsidRDefault="00B2575C" w:rsidP="00B2575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сердечно- сосудистых заболеваний;</w:t>
      </w:r>
    </w:p>
    <w:p w14:paraId="3D82578F" w14:textId="77777777" w:rsidR="00B2575C" w:rsidRPr="00B2575C" w:rsidRDefault="00B2575C" w:rsidP="00B2575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центральной, периферической и вегетативной нервной системы.</w:t>
      </w:r>
    </w:p>
    <w:p w14:paraId="4C65DBBF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Кардио - неврологическое отделение: врачи-терапевты, педиатр, кардиолог, невролог, психотерапевт. Консультативное отделение: андролог (уролог), гинеколог, стоматолог, оториноларинголог, офтальмолог, дерматолог.</w:t>
      </w:r>
    </w:p>
    <w:p w14:paraId="7AABFD35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Лечебно-диагностическая база: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Для гостей санатория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Авангард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предлагается полный комплекс лечебно-диагностических процедур:</w:t>
      </w:r>
    </w:p>
    <w:p w14:paraId="331DDDC1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Клинико-биохимические исследования</w:t>
      </w:r>
    </w:p>
    <w:p w14:paraId="1BD10690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Электрокардиография</w:t>
      </w:r>
    </w:p>
    <w:p w14:paraId="3CF586CC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Холтер ЭКГ</w:t>
      </w:r>
    </w:p>
    <w:p w14:paraId="32411AB3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УЗИ-диагностика</w:t>
      </w:r>
    </w:p>
    <w:p w14:paraId="06AA0FA9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Денситометрия</w:t>
      </w:r>
    </w:p>
    <w:p w14:paraId="45277693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Водолечебные процедуры (лечебные ванны, душ Шарко, Виши, циркулярный душ, подводный душ- массаж)</w:t>
      </w:r>
    </w:p>
    <w:p w14:paraId="15FCB760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Аппаратная физиотерапия</w:t>
      </w:r>
    </w:p>
    <w:p w14:paraId="1B13ACC7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Лечебный массаж</w:t>
      </w:r>
    </w:p>
    <w:p w14:paraId="5CD80C08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Озокеритолечение</w:t>
      </w:r>
    </w:p>
    <w:p w14:paraId="67528285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Эстетическая физиотерапия</w:t>
      </w:r>
    </w:p>
    <w:p w14:paraId="63660C92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lastRenderedPageBreak/>
        <w:t>ЛФК</w:t>
      </w:r>
    </w:p>
    <w:p w14:paraId="5CFD183A" w14:textId="77777777" w:rsidR="00B2575C" w:rsidRPr="00B2575C" w:rsidRDefault="00B2575C" w:rsidP="00B2575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Аквааэробика.</w:t>
      </w:r>
    </w:p>
    <w:p w14:paraId="74974514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Вы можете получить любые виды медицинских консультаций у высококвалифицированных специалистов: стоматолога, терапевта, кардиолога, уролога, гинеколога, офтальмолога, оториноларинголога, невролога, физиотерапевта.По рекомендации врачей Вам составят индивидуальную лечебно – оздоровительную программу с учётом данных лабораторного и инструментального исследования.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Оздоровительные программы для детей включают в себя: лечебное питание, плавание, лечебную гимнастику в т.ч. в бассейне, занятия в тренажерном зале, лечебный массаж, аппаратную физиотерапию, водолечение, ингаляционную терапию.</w:t>
      </w:r>
    </w:p>
    <w:p w14:paraId="6A421290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br/>
        <w:t>В стоимость санаторно-курортной путевки Мацестинские ванны не входят. Мацестинские ванны приобретаются самостоятельно в санатории.</w:t>
      </w:r>
    </w:p>
    <w:p w14:paraId="03CF19B9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 3-разовое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шведский стол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3B1A87E7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3DC7D84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 оборудованный галечный пляж, в непосредственной близости от корпусов санатория (10-30 м).</w:t>
      </w:r>
    </w:p>
    <w:p w14:paraId="3CC7E734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BFD7CD9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14:paraId="26AB6B33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Корпус «Спальный» расположен в приморской части санатория, на территории дендрологического парка. Сочетание красоты форм и изысканности аксессуаров, создаёт особый шарм корпуса, включающего 66 уютных номеров.</w:t>
      </w:r>
    </w:p>
    <w:p w14:paraId="193C3941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66D2F28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Корпус «Приморский» расположен в 30 метрах от пляжной зоны. К услугам гостей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–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13 эксклюзивных номеров, оформленных в изысканной цветовой гамме, интерьеры которых, исполнены с подчёркнутой элегантностью.</w:t>
      </w:r>
    </w:p>
    <w:p w14:paraId="15B6E262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24177CB4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Коттедж «Люкс» - исключительная роскошь, уединённость и комфорт завораживают, умиротворяют и благоприятствуют великолепному отдыху.</w:t>
      </w:r>
    </w:p>
    <w:p w14:paraId="3417DA96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2297420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Категории номеров: 2-местные 1-комнатные номера «Твин», 2-местные 1-комнатные номера «Студия»,2-местные 2-комнатные номера «Семейный», 2-местные 2-комнатные номера «Люкс».</w:t>
      </w:r>
    </w:p>
    <w:p w14:paraId="5B58BBFA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630432E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каждом номере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: балкон (терраса в корпусе «Приморский»), санузел с ванной или душевой кабиной, мини-бар, кондиционер, сейф, телевизор, фен.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Уборка номера ежедневно.</w:t>
      </w:r>
    </w:p>
    <w:p w14:paraId="348E21FD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BBABE80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3 лет. 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Санаторно-курортное лечение в период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высокого сезона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 предоставляется с 13 лет.</w:t>
      </w:r>
    </w:p>
    <w:p w14:paraId="562B1B4D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EC33AE7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 стоимость дополнительного места уточнять при запросе.</w:t>
      </w:r>
    </w:p>
    <w:p w14:paraId="32B79945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87FAE61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 </w:t>
      </w:r>
    </w:p>
    <w:p w14:paraId="65518F8F" w14:textId="77777777"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14:paraId="04FD565E" w14:textId="77777777"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 xml:space="preserve">3-разовое питание 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«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шведский стол</w:t>
      </w:r>
      <w:r w:rsidR="00355E77">
        <w:rPr>
          <w:rFonts w:ascii="Arial" w:eastAsia="Times New Roman" w:hAnsi="Arial" w:cs="Arial"/>
          <w:color w:val="585454"/>
          <w:sz w:val="21"/>
          <w:szCs w:val="21"/>
        </w:rPr>
        <w:t>»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14:paraId="05E6F977" w14:textId="77777777"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лечение по показаниям;</w:t>
      </w:r>
    </w:p>
    <w:p w14:paraId="08FD0F3E" w14:textId="77777777"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услуги пляжно-спортивного комплекса;</w:t>
      </w:r>
    </w:p>
    <w:p w14:paraId="6F3E7C29" w14:textId="77777777"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крытый бассейн (в межсезонье);</w:t>
      </w:r>
    </w:p>
    <w:p w14:paraId="4B2E2B67" w14:textId="77777777"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тренажерный зал;</w:t>
      </w:r>
    </w:p>
    <w:p w14:paraId="4543E7A8" w14:textId="77777777"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культурная программа;</w:t>
      </w:r>
    </w:p>
    <w:p w14:paraId="591AFEAF" w14:textId="77777777"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парковка;</w:t>
      </w:r>
    </w:p>
    <w:p w14:paraId="7BA95391" w14:textId="77777777"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библиотека;</w:t>
      </w:r>
    </w:p>
    <w:p w14:paraId="29F7D345" w14:textId="77777777" w:rsidR="00B2575C" w:rsidRPr="00B2575C" w:rsidRDefault="00B2575C" w:rsidP="00B2575C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lastRenderedPageBreak/>
        <w:t>детская комната.</w:t>
      </w:r>
    </w:p>
    <w:p w14:paraId="2370BFA1" w14:textId="77777777" w:rsidR="00B2575C" w:rsidRPr="00B2575C" w:rsidRDefault="00B2575C" w:rsidP="00355E77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37745ADB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B2575C">
        <w:rPr>
          <w:rFonts w:ascii="Arial" w:eastAsia="Times New Roman" w:hAnsi="Arial" w:cs="Arial"/>
          <w:color w:val="585454"/>
          <w:sz w:val="21"/>
          <w:szCs w:val="21"/>
        </w:rPr>
        <w:t>заезд в 14:00, выезд в 12:00</w:t>
      </w:r>
    </w:p>
    <w:p w14:paraId="05CE5576" w14:textId="77777777" w:rsidR="00B2575C" w:rsidRP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2575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7B1316F" w14:textId="77777777" w:rsidR="00B2575C" w:rsidRDefault="00B2575C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B2575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3253"/>
        <w:gridCol w:w="3253"/>
        <w:gridCol w:w="3268"/>
      </w:tblGrid>
      <w:tr w:rsidR="00D1156F" w:rsidRPr="00D1156F" w14:paraId="404376D6" w14:textId="77777777" w:rsidTr="00D1156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2578D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5891A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10.01-01.05, 01.11-27.12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96BDC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01.05-01.07, 01.10-01.11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BA05A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01.07-01.10, 27.12-10.01.2021</w:t>
            </w:r>
          </w:p>
        </w:tc>
      </w:tr>
      <w:tr w:rsidR="00D1156F" w:rsidRPr="00D1156F" w14:paraId="50DDA34C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32B6EC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"Спальный"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06B00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5D529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F70F8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место в номере/одноместное размещение</w:t>
            </w:r>
          </w:p>
        </w:tc>
      </w:tr>
      <w:tr w:rsidR="00D1156F" w:rsidRPr="00D1156F" w14:paraId="3D830809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E8634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1-комн.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F72CC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E3EA41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9E99E6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</w:tr>
      <w:tr w:rsidR="00D1156F" w:rsidRPr="00D1156F" w14:paraId="29BEC581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8284B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категории Дабл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8EBC16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24E9E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EC6D6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8000/11900</w:t>
            </w:r>
          </w:p>
        </w:tc>
      </w:tr>
      <w:tr w:rsidR="00D1156F" w:rsidRPr="00D1156F" w14:paraId="180CC506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B9D77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Дабл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4892A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CEED2C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D6D75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D1156F" w:rsidRPr="00D1156F" w14:paraId="4E29CA4E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F2E67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3FA3D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3C150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6800/9700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8BFB06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9400/14400</w:t>
            </w:r>
          </w:p>
        </w:tc>
      </w:tr>
      <w:tr w:rsidR="00D1156F" w:rsidRPr="00D1156F" w14:paraId="2C5FD87B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2E3DC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C3A61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84B58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F39F8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D1156F" w:rsidRPr="00D1156F" w14:paraId="0BF489AA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00A40C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номер 1 категории Дабл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2577F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375C9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6700/9400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A60E8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8200/12300</w:t>
            </w:r>
          </w:p>
        </w:tc>
      </w:tr>
      <w:tr w:rsidR="00D1156F" w:rsidRPr="00D1156F" w14:paraId="20E9BB5F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51E905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Дабл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652960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1296E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F4DD4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D1156F" w:rsidRPr="00D1156F" w14:paraId="46F517EC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60101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166DE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434E0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12200/18800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D7A99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14900/23200</w:t>
            </w:r>
          </w:p>
        </w:tc>
      </w:tr>
      <w:tr w:rsidR="00D1156F" w:rsidRPr="00D1156F" w14:paraId="185A93F0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3987E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DF8DB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0D6A7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97B07E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</w:tr>
      <w:tr w:rsidR="00D1156F" w:rsidRPr="00D1156F" w14:paraId="22CF8AEB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EA2092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"Приморский"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F07EB1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393D97" w14:textId="77777777" w:rsidR="00D1156F" w:rsidRPr="00D1156F" w:rsidRDefault="00D1156F" w:rsidP="00D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CBC45" w14:textId="77777777" w:rsidR="00D1156F" w:rsidRPr="00D1156F" w:rsidRDefault="00D1156F" w:rsidP="00D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56F" w:rsidRPr="00D1156F" w14:paraId="278FD74B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1129C6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 категории Дабл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C4096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6820C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6200/9000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7F21C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8000/11900</w:t>
            </w:r>
          </w:p>
        </w:tc>
      </w:tr>
      <w:tr w:rsidR="00D1156F" w:rsidRPr="00D1156F" w14:paraId="3B8FC224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317C9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F4550F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5900/8900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FEE87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8500/13200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1E6EDC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10700/16900</w:t>
            </w:r>
          </w:p>
        </w:tc>
      </w:tr>
      <w:tr w:rsidR="00D1156F" w:rsidRPr="00D1156F" w14:paraId="2BBF7E8D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7BF37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0F562E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69FB34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6C139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</w:tr>
      <w:tr w:rsidR="00D1156F" w:rsidRPr="00D1156F" w14:paraId="383DA93F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6AEB4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4-комн. Коттедж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9142B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9600/14900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79B4D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16500/25500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D9F1A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21000/33000</w:t>
            </w:r>
          </w:p>
        </w:tc>
      </w:tr>
      <w:tr w:rsidR="00D1156F" w:rsidRPr="00D1156F" w14:paraId="46F1ED4E" w14:textId="77777777" w:rsidTr="00D1156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2B905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0B436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E225A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98D361" w14:textId="77777777" w:rsidR="00D1156F" w:rsidRPr="00D1156F" w:rsidRDefault="00D1156F" w:rsidP="00D1156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156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</w:t>
            </w:r>
          </w:p>
        </w:tc>
      </w:tr>
      <w:tr w:rsidR="00D1156F" w:rsidRPr="00D1156F" w14:paraId="3A9C6490" w14:textId="77777777" w:rsidTr="00D1156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A29A499" w14:textId="77777777" w:rsidR="00D1156F" w:rsidRPr="00D1156F" w:rsidRDefault="00D1156F" w:rsidP="00D115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156F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</w:tc>
      </w:tr>
    </w:tbl>
    <w:p w14:paraId="1CCAC022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9398755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F099D73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EEA08E3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363CA94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65F48A3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07269E3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054E6AF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4228A69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C24B8E1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7D58EAB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6CF0492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EEF35B3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9EBD3A5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7231C96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90C7072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D42A9F8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17F5FCB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E8ABA46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B18ECDE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643C788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14A7FCE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215BBAF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6CDE4BE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3CD2CE6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1402382" w14:textId="77777777" w:rsidR="00D1156F" w:rsidRDefault="00D1156F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49F15A8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60EA94A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B81853A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22E0D9F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7168EAE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76C7AA9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7AA69E2" w14:textId="77777777"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FACB754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12807" w14:textId="77777777" w:rsidR="0062411A" w:rsidRDefault="0062411A" w:rsidP="00252B2C">
      <w:pPr>
        <w:spacing w:after="0" w:line="240" w:lineRule="auto"/>
      </w:pPr>
      <w:r>
        <w:separator/>
      </w:r>
    </w:p>
  </w:endnote>
  <w:endnote w:type="continuationSeparator" w:id="0">
    <w:p w14:paraId="01683D3A" w14:textId="77777777" w:rsidR="0062411A" w:rsidRDefault="0062411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11F6" w14:textId="77777777" w:rsidR="0062411A" w:rsidRDefault="0062411A" w:rsidP="00252B2C">
      <w:pPr>
        <w:spacing w:after="0" w:line="240" w:lineRule="auto"/>
      </w:pPr>
      <w:r>
        <w:separator/>
      </w:r>
    </w:p>
  </w:footnote>
  <w:footnote w:type="continuationSeparator" w:id="0">
    <w:p w14:paraId="4342F750" w14:textId="77777777" w:rsidR="0062411A" w:rsidRDefault="0062411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A6679"/>
    <w:rsid w:val="000C4281"/>
    <w:rsid w:val="00124872"/>
    <w:rsid w:val="001547B7"/>
    <w:rsid w:val="001674A2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62411A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B679E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1156F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  <w:rsid w:val="00F03009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6732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2021-01-13T10:36:00Z</dcterms:created>
  <dcterms:modified xsi:type="dcterms:W3CDTF">2021-01-13T10:36:00Z</dcterms:modified>
</cp:coreProperties>
</file>