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9895452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436A2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436A2">
        <w:rPr>
          <w:rFonts w:ascii="Arial" w:eastAsia="Arial Unicode MS" w:hAnsi="Arial" w:cs="Arial"/>
          <w:b/>
          <w:sz w:val="18"/>
          <w:szCs w:val="18"/>
        </w:rPr>
        <w:t>, литер Б, офис 9</w:t>
      </w:r>
      <w:bookmarkStart w:id="0" w:name="_GoBack"/>
      <w:bookmarkEnd w:id="0"/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BE1B5D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E1B5D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E1B5D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E1B5D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E1B5D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E1B5D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E1B5D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E1B5D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E1B5D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21FD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2680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Отель «Альпийский двор» </w:t>
      </w:r>
      <w:r w:rsidR="004436A2">
        <w:rPr>
          <w:rStyle w:val="a9"/>
          <w:rFonts w:ascii="Arial" w:hAnsi="Arial" w:cs="Arial"/>
          <w:color w:val="000000"/>
          <w:sz w:val="23"/>
          <w:szCs w:val="23"/>
        </w:rPr>
        <w:t>2019 г.</w:t>
      </w:r>
    </w:p>
    <w:p w:rsidR="000F7DEB" w:rsidRDefault="000F7D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Сочи, п. Красная поляна, ул. Защитников Кавказа, 18а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маршрутным такси №105 Сочи - Красная Поляна, автобус №125 Сочи - Красная Поляна, №135 Адлер - Красная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Поляна .</w:t>
      </w:r>
      <w:proofErr w:type="gramEnd"/>
      <w:r>
        <w:rPr>
          <w:rFonts w:ascii="Arial" w:hAnsi="Arial" w:cs="Arial"/>
          <w:color w:val="616161"/>
          <w:sz w:val="21"/>
          <w:szCs w:val="21"/>
        </w:rPr>
        <w:br/>
        <w:t>Расстояние от гостиницы "Альпийский двор" до Аэропорта Адлера - 40 км</w:t>
      </w:r>
      <w:r>
        <w:rPr>
          <w:rFonts w:ascii="Arial" w:hAnsi="Arial" w:cs="Arial"/>
          <w:color w:val="616161"/>
          <w:sz w:val="21"/>
          <w:szCs w:val="21"/>
        </w:rPr>
        <w:br/>
        <w:t>до ж/д вокзал Адлера - 43 км</w:t>
      </w:r>
      <w:r>
        <w:rPr>
          <w:rFonts w:ascii="Arial" w:hAnsi="Arial" w:cs="Arial"/>
          <w:color w:val="616161"/>
          <w:sz w:val="21"/>
          <w:szCs w:val="21"/>
        </w:rPr>
        <w:br/>
        <w:t>до Сочи - 70 км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современный и очень уютный отель "Альпийский двор" расположен в центре знаменитого поселка Красная поляна, в 100 метрах от федеральной трассы и в 5 км от горнолыжных трасс и подъемников. Оригинальное трехэтажное здание отеля "Альпийский двор" выполнено в стиле шале.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Расстояние от отеля "Альпийский двор" до подъёмников: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"Горная Карусель"- 5 км</w:t>
      </w:r>
      <w:r>
        <w:rPr>
          <w:rFonts w:ascii="Arial" w:hAnsi="Arial" w:cs="Arial"/>
          <w:color w:val="616161"/>
          <w:sz w:val="21"/>
          <w:szCs w:val="21"/>
        </w:rPr>
        <w:br/>
        <w:t>"Газпром" (Лаура) - 6 км</w:t>
      </w:r>
      <w:r>
        <w:rPr>
          <w:rFonts w:ascii="Arial" w:hAnsi="Arial" w:cs="Arial"/>
          <w:color w:val="616161"/>
          <w:sz w:val="21"/>
          <w:szCs w:val="21"/>
        </w:rPr>
        <w:br/>
        <w:t>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-Сервис"- 7 км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сауна с парной и комнатой отдыха, ресторан с русской и европейской кухней, выполнен в альпийском стиле, бар, площадка для барбекю, прокат оборудования, сушилка для горнолыжного оборудования и одежды, услуги прачечной, охраняемая открытая автостоянка на 7 автомобилей, трансфер, аренда автотранспорта с водителем.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Pr="004436A2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 w:rsidR="004436A2">
        <w:rPr>
          <w:rFonts w:ascii="Arial" w:hAnsi="Arial" w:cs="Arial"/>
          <w:color w:val="616161"/>
          <w:sz w:val="21"/>
          <w:szCs w:val="21"/>
        </w:rPr>
        <w:t xml:space="preserve">кафе при отеле. Стоимость завтрака </w:t>
      </w:r>
      <w:r w:rsidR="004436A2">
        <w:rPr>
          <w:rFonts w:ascii="Arial" w:hAnsi="Arial" w:cs="Arial"/>
          <w:color w:val="616161"/>
          <w:sz w:val="21"/>
          <w:szCs w:val="21"/>
          <w:lang w:val="en-US"/>
        </w:rPr>
        <w:t>~</w:t>
      </w:r>
      <w:r w:rsidR="004436A2">
        <w:rPr>
          <w:rFonts w:ascii="Arial" w:hAnsi="Arial" w:cs="Arial"/>
          <w:color w:val="616161"/>
          <w:sz w:val="21"/>
          <w:szCs w:val="21"/>
        </w:rPr>
        <w:t>250 руб.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Стандарт 1 этаж (19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): с раздельными кроватями.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место-1.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Стандарт 2 этаж (19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): с двуспальной кроватью, балконом.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место-1.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Стандарт плюс 3 этаж (30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): с двуспальной кроватью.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место-2.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2-местный 2-комнатный (37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): спальня с двуспальной кроватью и гостиная с открытым балконом.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место-2.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2-уровневый номер 3 этаж, на верхнем уровне спальня с двуспальной кроватью, на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нижнем  раскладной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диван.</w:t>
      </w:r>
      <w:r w:rsidR="004436A2">
        <w:rPr>
          <w:rFonts w:ascii="Arial" w:hAnsi="Arial" w:cs="Arial"/>
          <w:color w:val="616161"/>
          <w:sz w:val="21"/>
          <w:szCs w:val="21"/>
        </w:rPr>
        <w:br/>
        <w:t>Дополнительное место-2.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Во всех номерах гостиницы есть телевизор с дистанционным управлением, 2 прикроватные тумбочки, мягкая мебель, платяной шкаф, тумба для обуви и багажа, настенные светильники. В каждой ванной комнате - набор полотенец и туалетных принадлежностей. Фен в номерах стандарт плюс и двухуровневом люксе.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6 лет без предоставления отдельного спального места и питания размещаются бесплатно.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раскладной диван, евро-раскладушка. Стоимость дополнительного места по прейскуранту.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12680A" w:rsidRDefault="0012680A" w:rsidP="0012680A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12680A" w:rsidRDefault="0012680A" w:rsidP="0012680A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доставка до подъемника в зимний сезон </w:t>
      </w:r>
      <w:r w:rsidR="004436A2">
        <w:rPr>
          <w:rFonts w:ascii="Arial" w:hAnsi="Arial" w:cs="Arial"/>
          <w:color w:val="616161"/>
          <w:sz w:val="21"/>
          <w:szCs w:val="21"/>
        </w:rPr>
        <w:t>(Горки Город, Роза Хутор).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12680A" w:rsidRDefault="0012680A" w:rsidP="0012680A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указана за 1 номер в сутки, 201</w:t>
      </w:r>
      <w:r w:rsidR="004436A2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8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-201</w:t>
      </w:r>
      <w:r w:rsidR="004436A2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9 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2140"/>
        <w:gridCol w:w="2524"/>
        <w:gridCol w:w="2140"/>
        <w:gridCol w:w="2155"/>
      </w:tblGrid>
      <w:tr w:rsidR="004436A2" w:rsidRPr="004436A2" w:rsidTr="004436A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размещения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01.12-29.12.18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30.12.18-07.01.19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07.01-10.03.19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11.03-10.04.19</w:t>
            </w:r>
          </w:p>
        </w:tc>
      </w:tr>
      <w:tr w:rsidR="004436A2" w:rsidRPr="004436A2" w:rsidTr="004436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TWIN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4436A2" w:rsidRPr="004436A2" w:rsidTr="004436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4436A2" w:rsidRPr="004436A2" w:rsidTr="004436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4436A2" w:rsidRPr="004436A2" w:rsidTr="004436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4436A2" w:rsidRPr="004436A2" w:rsidTr="004436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2-х уровневый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4436A2" w:rsidRPr="004436A2" w:rsidTr="004436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доп.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4436A2" w:rsidRPr="004436A2" w:rsidTr="004436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доп. место от 6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4436A2" w:rsidRPr="004436A2" w:rsidTr="004436A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доп. место до 6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36A2" w:rsidRPr="004436A2" w:rsidRDefault="004436A2" w:rsidP="004436A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36A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</w:tbl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P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12680A">
        <w:rPr>
          <w:rFonts w:ascii="Arial" w:hAnsi="Arial" w:cs="Arial"/>
          <w:color w:val="FF0000"/>
          <w:sz w:val="21"/>
          <w:szCs w:val="21"/>
        </w:rPr>
        <w:t>Агентское вознаграждение 10%</w:t>
      </w:r>
      <w:r w:rsidR="004436A2">
        <w:rPr>
          <w:rFonts w:ascii="Arial" w:hAnsi="Arial" w:cs="Arial"/>
          <w:color w:val="FF0000"/>
          <w:sz w:val="21"/>
          <w:szCs w:val="21"/>
        </w:rPr>
        <w:t xml:space="preserve"> от стоимости номера, доп. место – нетто.</w:t>
      </w: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436A2" w:rsidRDefault="004436A2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436A2" w:rsidRDefault="004436A2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DEB" w:rsidRDefault="000F7D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436A2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4436A2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436A2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436A2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436A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436A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436A2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436A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436A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DE" w:rsidRDefault="00421FDE" w:rsidP="00252B2C">
      <w:pPr>
        <w:spacing w:after="0" w:line="240" w:lineRule="auto"/>
      </w:pPr>
      <w:r>
        <w:separator/>
      </w:r>
    </w:p>
  </w:endnote>
  <w:endnote w:type="continuationSeparator" w:id="0">
    <w:p w:rsidR="00421FDE" w:rsidRDefault="00421FD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DE" w:rsidRDefault="00421FDE" w:rsidP="00252B2C">
      <w:pPr>
        <w:spacing w:after="0" w:line="240" w:lineRule="auto"/>
      </w:pPr>
      <w:r>
        <w:separator/>
      </w:r>
    </w:p>
  </w:footnote>
  <w:footnote w:type="continuationSeparator" w:id="0">
    <w:p w:rsidR="00421FDE" w:rsidRDefault="00421FD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B6128"/>
    <w:multiLevelType w:val="multilevel"/>
    <w:tmpl w:val="24B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CD402B"/>
    <w:multiLevelType w:val="multilevel"/>
    <w:tmpl w:val="CF8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CC53C4"/>
    <w:multiLevelType w:val="multilevel"/>
    <w:tmpl w:val="BF4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AC3839"/>
    <w:multiLevelType w:val="multilevel"/>
    <w:tmpl w:val="29F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A36493"/>
    <w:multiLevelType w:val="multilevel"/>
    <w:tmpl w:val="29C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25"/>
  </w:num>
  <w:num w:numId="5">
    <w:abstractNumId w:val="7"/>
  </w:num>
  <w:num w:numId="6">
    <w:abstractNumId w:val="5"/>
  </w:num>
  <w:num w:numId="7">
    <w:abstractNumId w:val="36"/>
  </w:num>
  <w:num w:numId="8">
    <w:abstractNumId w:val="15"/>
  </w:num>
  <w:num w:numId="9">
    <w:abstractNumId w:val="41"/>
  </w:num>
  <w:num w:numId="10">
    <w:abstractNumId w:val="32"/>
  </w:num>
  <w:num w:numId="11">
    <w:abstractNumId w:val="9"/>
  </w:num>
  <w:num w:numId="12">
    <w:abstractNumId w:val="24"/>
  </w:num>
  <w:num w:numId="13">
    <w:abstractNumId w:val="10"/>
  </w:num>
  <w:num w:numId="14">
    <w:abstractNumId w:val="22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14"/>
  </w:num>
  <w:num w:numId="23">
    <w:abstractNumId w:val="16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4"/>
  </w:num>
  <w:num w:numId="30">
    <w:abstractNumId w:val="0"/>
  </w:num>
  <w:num w:numId="31">
    <w:abstractNumId w:val="13"/>
  </w:num>
  <w:num w:numId="32">
    <w:abstractNumId w:val="30"/>
  </w:num>
  <w:num w:numId="33">
    <w:abstractNumId w:val="23"/>
  </w:num>
  <w:num w:numId="34">
    <w:abstractNumId w:val="39"/>
  </w:num>
  <w:num w:numId="35">
    <w:abstractNumId w:val="43"/>
  </w:num>
  <w:num w:numId="36">
    <w:abstractNumId w:val="4"/>
  </w:num>
  <w:num w:numId="37">
    <w:abstractNumId w:val="40"/>
  </w:num>
  <w:num w:numId="38">
    <w:abstractNumId w:val="1"/>
  </w:num>
  <w:num w:numId="39">
    <w:abstractNumId w:val="33"/>
  </w:num>
  <w:num w:numId="40">
    <w:abstractNumId w:val="42"/>
  </w:num>
  <w:num w:numId="41">
    <w:abstractNumId w:val="17"/>
  </w:num>
  <w:num w:numId="42">
    <w:abstractNumId w:val="21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DEB"/>
    <w:rsid w:val="00124872"/>
    <w:rsid w:val="0012680A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21FDE"/>
    <w:rsid w:val="004426F9"/>
    <w:rsid w:val="004436A2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641C3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53A1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Рассаднина</cp:lastModifiedBy>
  <cp:revision>2</cp:revision>
  <dcterms:created xsi:type="dcterms:W3CDTF">2018-09-20T10:16:00Z</dcterms:created>
  <dcterms:modified xsi:type="dcterms:W3CDTF">2018-09-20T10:16:00Z</dcterms:modified>
</cp:coreProperties>
</file>