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370339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6D5FF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D5F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D5FF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6D5FF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D5F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D5FF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D5FF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D5FF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D5FF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D5FF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D5FF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8B565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26736E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«Голубая даль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672861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Геленджик,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славен своей красотой среди курортных мест Черного моря. Расположился этот живописный поселок всего в 10 км от курортного города Геленджик. Санаторий «Голубая Даль» (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Дивноморское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Геленджик), построенный в 1963 году, является одним из самых крупных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дивноморских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домов отдыха.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Общая площадь, занимаемая санаторием «Голубая Даль», составляет не менее 14 га с огромными цветниками, розарием и великолепными аллеями, на его территории расположились три корпуса, вместимостью на пятьсот сорок человек.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Санаторий имеет свой собственный выход к морю и галечный пляж, который находятся всего в 200 м от главного корпуса.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пляж, крытый бассейн, бювет с минеральным источником, спортивные площадки, детская площадка, детская игровая комната, библиотека, бильярдная, сауна.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дыхания;</w:t>
      </w:r>
    </w:p>
    <w:p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обмена веществ;</w:t>
      </w:r>
    </w:p>
    <w:p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2E6B30" w:rsidRDefault="002E6B30" w:rsidP="002E6B30">
      <w:pPr>
        <w:pStyle w:val="font7"/>
        <w:numPr>
          <w:ilvl w:val="0"/>
          <w:numId w:val="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расстройствами вегетативной нервной системы.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 услугам оздоровления гостей в здравнице функционируют: ванное отделение, ингаляторий, кабинет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аромафитотерапии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отделение физиотерапии,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спелеокамера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сухая углекислая ванна, инфракрасная сауна, кабинет функциональной диагностики, стоматологический и гинекологический кабины, кабинет массажа, зал лечебной физкультуры, фито- бар.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трехразовое «заказное меню».</w:t>
      </w:r>
      <w:r>
        <w:rPr>
          <w:rFonts w:ascii="Arial" w:hAnsi="Arial" w:cs="Arial"/>
          <w:color w:val="616161"/>
          <w:sz w:val="21"/>
          <w:szCs w:val="21"/>
        </w:rPr>
        <w:br/>
        <w:t>Столовая здравницы состоит из двух обеденных залов: Красного и Голубого. </w:t>
      </w:r>
      <w:r>
        <w:rPr>
          <w:rFonts w:ascii="Arial" w:hAnsi="Arial" w:cs="Arial"/>
          <w:color w:val="616161"/>
          <w:sz w:val="21"/>
          <w:szCs w:val="21"/>
        </w:rPr>
        <w:br/>
        <w:t>Для питания гостей, проживающих в номерах «Люкс» - отдельный зал «Желтая акация».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 </w:t>
      </w:r>
      <w:r>
        <w:rPr>
          <w:rFonts w:ascii="Arial" w:hAnsi="Arial" w:cs="Arial"/>
          <w:color w:val="616161"/>
          <w:sz w:val="21"/>
          <w:szCs w:val="21"/>
        </w:rPr>
        <w:t>собственный в 200 метрах от главного корпуса. Береговая часть покрыта галькой, морское же дно песчаное. Пляж оборудован аэрариями с навесом, душевыми кабинами, раздевалками, санузлами. Организован пункт проката, в котором можно взять пляжный и спортивный инвентарь.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 - спальня 17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санузел 3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номере: телевизор, сплит-система, радио, холодильник, настенная вешалка с зеркалом и тумбой для обуви, шкаф для одежды, две односпальные кровати/двуспальная кровать, кресло-кровать, журнальный столик, два стула, тумба под телевизор, две прикроватные тумбы. Ванная комната: санузел, душ. Балкон.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Стандарт Гранд (повышенной комфортности) - спальня 22,6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; санузел 4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номере: телевизор, сплит-система, радио, холодильник, электрочайник, настенная вешалка с зеркалом и тумбой для обуви, шкаф для одежды, двуспальная кровать, журнальный столик, два стула, тумба под телевизор, две прикроватные тумбы. Ванная комната: санузел, ванна. Балкон.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Люкс - гостевая комната 19,8 кв. м; спальня 22,1 кв. м; санузел 9,3 кв. м. В номере: телевизор, 2 сплит-системы, радио, холодильник, электрочайник, утюг, фен, настенная вешалка с зеркалом и тумбой для обуви, шкаф для одежды, набор мягкой мебели в гостевой, двуспальная кровать в спальне, журнальный столик в гостевой, стол в спальне, тумба под телевизор, две прикроватные тумбы. Ванная комната: санузел, биде, джакузи с гидромассажем, душевая кабина. Балкон.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3 лет без предоставления отдельного спального места и питания размещаются бесплатно.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2E6B30" w:rsidRDefault="002E6B30" w:rsidP="002E6B30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2 до 7 лет скидка 50% от стоимости основного места;</w:t>
      </w:r>
    </w:p>
    <w:p w:rsidR="002E6B30" w:rsidRDefault="002E6B30" w:rsidP="002E6B30">
      <w:pPr>
        <w:pStyle w:val="font7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7 до 18 лет скидка 25% от стоимости основного места.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Стоимость дополнительного места (кресло-кровать) для детей от 8 лет – по прейскуранту.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пляж/шезлонг;</w:t>
      </w:r>
    </w:p>
    <w:p w:rsidR="002E6B30" w:rsidRDefault="006D5FF3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крытым и открытым бассейнами (в период работы);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спортивные площадки;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бювет с минеральной водой;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 на территории;</w:t>
      </w:r>
    </w:p>
    <w:p w:rsidR="002E6B30" w:rsidRDefault="002E6B30" w:rsidP="002E6B30">
      <w:pPr>
        <w:pStyle w:val="font7"/>
        <w:numPr>
          <w:ilvl w:val="0"/>
          <w:numId w:val="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киноконцертные залы;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бильярдный зал;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экскурсии и морские прогулки;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междугородние телефоны;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камера хранения;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авто-услуги (трансфер);</w:t>
      </w:r>
    </w:p>
    <w:p w:rsidR="002E6B30" w:rsidRDefault="002E6B30" w:rsidP="002E6B30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аренда помещения.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2E6B30" w:rsidRDefault="002E6B30" w:rsidP="002E6B3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45FAD" w:rsidRDefault="002E6B30" w:rsidP="006D5FF3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  <w:r w:rsidR="00672861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261"/>
        <w:gridCol w:w="1261"/>
        <w:gridCol w:w="1261"/>
        <w:gridCol w:w="1264"/>
        <w:gridCol w:w="1264"/>
        <w:gridCol w:w="1264"/>
        <w:gridCol w:w="1261"/>
        <w:gridCol w:w="1276"/>
      </w:tblGrid>
      <w:tr w:rsidR="00672861" w:rsidRPr="00672861" w:rsidTr="0067286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20.02-31.03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01.12-31.12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2160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6528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1775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2663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6213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3690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1845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 7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2768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6458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Панорама (двухуровневый)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4090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3 до 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2045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3068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7158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Терраса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4090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7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2045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с 7 до 18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3068</w:t>
            </w:r>
          </w:p>
        </w:tc>
      </w:tr>
      <w:tr w:rsidR="00672861" w:rsidRPr="00672861" w:rsidTr="0067286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11533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286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7158</w:t>
            </w:r>
          </w:p>
        </w:tc>
      </w:tr>
      <w:tr w:rsidR="00672861" w:rsidRPr="00672861" w:rsidTr="00672861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672861" w:rsidRPr="00672861" w:rsidRDefault="00672861" w:rsidP="0067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72861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67286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7286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728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7286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7286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D5F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5D" w:rsidRDefault="008B565D" w:rsidP="00252B2C">
      <w:pPr>
        <w:spacing w:after="0" w:line="240" w:lineRule="auto"/>
      </w:pPr>
      <w:r>
        <w:separator/>
      </w:r>
    </w:p>
  </w:endnote>
  <w:endnote w:type="continuationSeparator" w:id="0">
    <w:p w:rsidR="008B565D" w:rsidRDefault="008B565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5D" w:rsidRDefault="008B565D" w:rsidP="00252B2C">
      <w:pPr>
        <w:spacing w:after="0" w:line="240" w:lineRule="auto"/>
      </w:pPr>
      <w:r>
        <w:separator/>
      </w:r>
    </w:p>
  </w:footnote>
  <w:footnote w:type="continuationSeparator" w:id="0">
    <w:p w:rsidR="008B565D" w:rsidRDefault="008B565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89B"/>
    <w:multiLevelType w:val="multilevel"/>
    <w:tmpl w:val="B26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D3F8F"/>
    <w:multiLevelType w:val="multilevel"/>
    <w:tmpl w:val="48E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B0767E"/>
    <w:multiLevelType w:val="multilevel"/>
    <w:tmpl w:val="28A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DE2F09"/>
    <w:multiLevelType w:val="multilevel"/>
    <w:tmpl w:val="32C0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6736E"/>
    <w:rsid w:val="002A007C"/>
    <w:rsid w:val="002C5866"/>
    <w:rsid w:val="002E6B30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672861"/>
    <w:rsid w:val="006D5FF3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8B565D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C2903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B4D6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2020-02-20T08:30:00Z</dcterms:created>
  <dcterms:modified xsi:type="dcterms:W3CDTF">2020-02-20T08:30:00Z</dcterms:modified>
</cp:coreProperties>
</file>