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068284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C6C5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C6C5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561C7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</w:t>
      </w:r>
      <w:r w:rsidRPr="005561C7">
        <w:rPr>
          <w:rFonts w:ascii="Arial" w:eastAsia="Arial Unicode MS" w:hAnsi="Arial" w:cs="Arial"/>
          <w:b/>
          <w:sz w:val="18"/>
          <w:szCs w:val="18"/>
        </w:rPr>
        <w:t xml:space="preserve">: +7 </w:t>
      </w:r>
      <w:r w:rsidR="00252B2C" w:rsidRPr="005561C7">
        <w:rPr>
          <w:rFonts w:ascii="Arial" w:eastAsia="Arial Unicode MS" w:hAnsi="Arial" w:cs="Arial"/>
          <w:b/>
          <w:sz w:val="18"/>
          <w:szCs w:val="18"/>
        </w:rPr>
        <w:t xml:space="preserve">(988) 401-94-81 </w:t>
      </w:r>
    </w:p>
    <w:p w:rsidR="00252B2C" w:rsidRPr="0008369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8369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836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836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8369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08369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8369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836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836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836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8369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8369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8369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8369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083698" w:rsidRDefault="00E35A0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083698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083698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Pr="00083698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  <w:lang w:val="en-US"/>
        </w:rPr>
      </w:pPr>
    </w:p>
    <w:p w:rsidR="00E4323D" w:rsidRPr="0035415B" w:rsidRDefault="0035415B" w:rsidP="0035415B">
      <w:pPr>
        <w:pStyle w:val="1"/>
        <w:spacing w:before="0"/>
        <w:jc w:val="center"/>
        <w:textAlignment w:val="baseline"/>
        <w:rPr>
          <w:rStyle w:val="a9"/>
          <w:rFonts w:ascii="Arial" w:hAnsi="Arial" w:cs="Arial"/>
          <w:color w:val="000000"/>
          <w:sz w:val="23"/>
          <w:szCs w:val="23"/>
          <w:lang w:val="en-US"/>
        </w:rPr>
      </w:pPr>
      <w:r w:rsidRPr="0035415B">
        <w:rPr>
          <w:rStyle w:val="a9"/>
          <w:rFonts w:ascii="Arial" w:hAnsi="Arial" w:cs="Arial"/>
          <w:b/>
          <w:color w:val="auto"/>
          <w:sz w:val="23"/>
          <w:szCs w:val="23"/>
        </w:rPr>
        <w:t>Отель</w:t>
      </w:r>
      <w:r w:rsidRPr="0035415B">
        <w:rPr>
          <w:rStyle w:val="a9"/>
          <w:rFonts w:ascii="Arial" w:hAnsi="Arial" w:cs="Arial"/>
          <w:b/>
          <w:color w:val="auto"/>
          <w:sz w:val="23"/>
          <w:szCs w:val="23"/>
          <w:lang w:val="en-US"/>
        </w:rPr>
        <w:t xml:space="preserve"> «Sea Galaxy </w:t>
      </w:r>
      <w:r w:rsidRPr="0035415B">
        <w:rPr>
          <w:rFonts w:ascii="Arial" w:eastAsia="Times New Roman" w:hAnsi="Arial" w:cs="Arial"/>
          <w:bCs w:val="0"/>
          <w:color w:val="auto"/>
          <w:kern w:val="36"/>
          <w:sz w:val="23"/>
          <w:szCs w:val="23"/>
          <w:lang w:val="en-US"/>
        </w:rPr>
        <w:t xml:space="preserve">Hotel Congress &amp; SPA» </w:t>
      </w:r>
      <w:r w:rsidR="00083698" w:rsidRPr="00083698">
        <w:rPr>
          <w:rStyle w:val="a9"/>
          <w:rFonts w:ascii="Arial" w:hAnsi="Arial" w:cs="Arial"/>
          <w:b/>
          <w:color w:val="000000"/>
          <w:sz w:val="23"/>
          <w:szCs w:val="23"/>
          <w:lang w:val="en-US"/>
        </w:rPr>
        <w:t>2020</w:t>
      </w:r>
      <w:r w:rsidR="00E4323D" w:rsidRPr="0035415B">
        <w:rPr>
          <w:rStyle w:val="a9"/>
          <w:rFonts w:ascii="Arial" w:hAnsi="Arial" w:cs="Arial"/>
          <w:b/>
          <w:color w:val="000000"/>
          <w:sz w:val="23"/>
          <w:szCs w:val="23"/>
          <w:lang w:val="en-US"/>
        </w:rPr>
        <w:t xml:space="preserve"> </w:t>
      </w:r>
      <w:r w:rsidR="00E4323D" w:rsidRPr="0035415B">
        <w:rPr>
          <w:rStyle w:val="a9"/>
          <w:rFonts w:ascii="Arial" w:hAnsi="Arial" w:cs="Arial"/>
          <w:b/>
          <w:color w:val="000000"/>
          <w:sz w:val="23"/>
          <w:szCs w:val="23"/>
        </w:rPr>
        <w:t>г</w:t>
      </w:r>
      <w:r w:rsidR="00E4323D" w:rsidRPr="0035415B">
        <w:rPr>
          <w:rStyle w:val="a9"/>
          <w:rFonts w:ascii="Arial" w:hAnsi="Arial" w:cs="Arial"/>
          <w:b/>
          <w:color w:val="000000"/>
          <w:sz w:val="23"/>
          <w:szCs w:val="23"/>
          <w:lang w:val="en-US"/>
        </w:rPr>
        <w:t>.</w:t>
      </w:r>
    </w:p>
    <w:p w:rsidR="008923ED" w:rsidRPr="0035415B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5415B" w:rsidRPr="0035415B" w:rsidRDefault="0035415B" w:rsidP="0035415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5415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35415B">
        <w:rPr>
          <w:rFonts w:ascii="Arial" w:eastAsia="Times New Roman" w:hAnsi="Arial" w:cs="Arial"/>
          <w:color w:val="585454"/>
          <w:sz w:val="21"/>
          <w:szCs w:val="21"/>
        </w:rPr>
        <w:t> г. Сочи, ул. Черноморская, 4</w:t>
      </w:r>
    </w:p>
    <w:p w:rsidR="0035415B" w:rsidRPr="0035415B" w:rsidRDefault="0035415B" w:rsidP="0035415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5415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5415B" w:rsidRDefault="0035415B" w:rsidP="0035415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5415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35415B">
        <w:rPr>
          <w:rFonts w:ascii="Arial" w:eastAsia="Times New Roman" w:hAnsi="Arial" w:cs="Arial"/>
          <w:color w:val="585454"/>
          <w:sz w:val="21"/>
          <w:szCs w:val="21"/>
        </w:rPr>
        <w:t> «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Sea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Galaxy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Hotel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Congress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 xml:space="preserve"> &amp; 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Spa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>» </w:t>
      </w:r>
      <w:proofErr w:type="gram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- это</w:t>
      </w:r>
      <w:proofErr w:type="gramEnd"/>
      <w:r w:rsidRPr="0035415B">
        <w:rPr>
          <w:rFonts w:ascii="Arial" w:eastAsia="Times New Roman" w:hAnsi="Arial" w:cs="Arial"/>
          <w:color w:val="585454"/>
          <w:sz w:val="21"/>
          <w:szCs w:val="21"/>
        </w:rPr>
        <w:t xml:space="preserve"> полностью реконструированный восемнадцатиэтажный корпус санатория «Светлана». Именно в этом районе самая высокая концентрация интересных мест в Сочи: легендарный «Дендрарий», парк имени Фрунзе, уголок 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Венчагова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>, больше известный как «Фито-фантазия»; а также мест для отдыха с детьми: Аквапарк, Террариум, Дельфинарий, Цирк; и мест для культурного отдыха и развития: Летний, Зимний и Зеленый театры, зал камерной и органной музыки. </w:t>
      </w:r>
    </w:p>
    <w:p w:rsidR="0035415B" w:rsidRPr="0035415B" w:rsidRDefault="0035415B" w:rsidP="0035415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35415B" w:rsidRDefault="0035415B" w:rsidP="003541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тренажерный зал, камера хранения,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конферец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-зал, косметический салон, автостоянка, ресторан, сауна,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35415B" w:rsidRDefault="0035415B" w:rsidP="003541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включен в стоимость, в ресторане отеля, "шведский стол". Дополнительно можно заказать обед и ужин. С 01.05 по 31.10.2020 г. "шведский стол" обед 800 руб., ужин 800 руб. С 09.01 по 30.04.2020 г., с 01.11 по 28.12.2020 г. "сет-меню" обед 600 руб., ужин 600 руб. Детям от 7 до 13,99 лет скидка на обед и ужин 50%. Детям до 6,99 лет питание предоставляется бесплатно, согласно оплаченному питанию родителей.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200 м от отеля, городской.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1-комнатный номер "Стандарт" в пастельных (светлых) тонах, общая площадь 16 м2. Номер укомплектован кроватью, двумя прикроватными тумбами, шкафом для одежды,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рабочей зоной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состоящей из письменного стола и стула. Номер оснащен настенной плазменной панелью, с широким выбором спутниковых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каналов, автономной системой кондиционирования, электронным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сейфом,светонепроницаемыми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шторами системы 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blackout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”. Производится ежедневная уборка комнат. Все номера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Sea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Galaxy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Congress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Spa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оснащены междугородней и международной телефонной связью, точкой доступа к высокоскоростному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интернету, спутниковым телевидением, мини-баром. Каждый номер оснащен санузлом с душевой кабиной c противоскользящим покрытием. В каждой ванной отеля есть одноразовый гигиенический набор. Просторный балкон с потрясающим видом на морской пейзаж оснащен комплектом мебели для террасы, в комплектацию входит столик и два стула.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"Бизнес Стандарт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"  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пастельных (светлых) тонах, общая площадь 17 м2. Номер укомплектован широкой двуспальной кроватью или двумя раздельными кроватями, двумя прикроватными тумбами, шкафом для одежды, рабочей зоной состоящей из письменного стола и стула. Каждый номер оснащен настенной плазменной панелью, с широким выбором спутниковых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каналов, автономной системой кондиционирования, электронным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сейфом,светонепроницаемыми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шторами системы 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blackout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”. Производится ежедневная уборка комнат. Все номера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Sea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Galaxy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Congress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Spa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оснащены междугородней и международной телефонной связью, точкой доступа к высокоскоростному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интернету, спутниковым телевидением, мини-баром. Каждый номер оснащен санузлом с душевой кабиной c противоскользящим покрытием. В каждой ванной отеля есть одноразовый гигиенический набор. Просторный балкон с потрясающим видом на морской пейзаж оснащен комплектом мебели для террасы, в комплектацию входит столик и два стула.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1-2-местный 1-комнатный номер "Джуниор Сюит" в пастельных (светлых) тонах, общая площадь 32 м2. Номер укомплектован кроватью, двумя прикроватными тумбами, шкафом для одежды,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рабочей зоной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состоящей из письменного стола и стула. Каждый номер оснащен настенной плазменной панелью, с широким выбором спутниковых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каналов, автономной системой кондиционирования, электронным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сейфом,светонепроницаемыми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шторами системы 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blackout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”. Производится ежедневная уборка комнат. Все номера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Sea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Galaxy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Congress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Spa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оснащены междугородней и международной телефонной связью, точкой доступа к высокоскоростному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интернету, спутниковым телевидением, мини-баром. Каждый номер оснащен санузлом с душевой кабиной c противоскользящим покрытием. В каждой ванной отеля есть одноразовый гигиенический набор. Просторный балкон с потрясающим видом на морской пейзаж оснащен комплектом мебели для террасы, в комплектацию входит столик и два стула.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1-2-местный 2-комнатный номер "Сюит" в пастельных (светлых) тонах, общая площадь 36 м2. Пространство номера разделено на две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зоны.Можно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выделить спальную зону и гостиную площадь. Номер укомплектован кроватью, двумя прикроватными тумбами, шкафом для одежды,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рабочей зоной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состоящей из письменного стола и стула. Каждый номер оснащен настенной плазменной панелью, с широким выбором спутниковых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каналов, автономной системой кондиционирования, электронным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сейфом,светонепроницаемыми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шторами системы 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blackout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”. Производится ежедневная уборка комнат. Все номера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Sea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Galaxy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Congress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Spa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оснащены междугородней и международной телефонной связью, точкой доступа к высокоскоростному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интернету, спутниковым телевидением, мини-баром. Каждый номер оснащен санузлом с душевой кабиной c противоскользящим покрытием. В каждой ванной отеля есть одноразовый гигиенический набор. Просторный балкон с потрясающим видом на морской пейзаж оснащен комплектом мебели для террасы, в комплектацию входит столик и два стула.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</w:t>
      </w:r>
      <w:r>
        <w:rPr>
          <w:rFonts w:ascii="Arial" w:hAnsi="Arial" w:cs="Arial"/>
          <w:color w:val="585454"/>
          <w:sz w:val="21"/>
          <w:szCs w:val="21"/>
        </w:rPr>
        <w:t> с любого возраста. Дети до 7 лет без предоставления отдельного спального места и питания размещаются - бесплатно. Детям до 2 лет предоставляются детские кроватки - бесплатно, по предварительной заявке гостя.</w:t>
      </w:r>
      <w:r>
        <w:rPr>
          <w:rFonts w:ascii="Arial" w:hAnsi="Arial" w:cs="Arial"/>
          <w:color w:val="585454"/>
          <w:sz w:val="21"/>
          <w:szCs w:val="21"/>
        </w:rPr>
        <w:br/>
        <w:t>Детям от 7 до 13,99 лет скидка на обед и ужин 50%. Детям до 6,99 лет питание предоставляется бесплатно, согласно оплаченному питанию родителей.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всей территории отеля;</w:t>
      </w:r>
    </w:p>
    <w:p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багажная комната; </w:t>
      </w:r>
    </w:p>
    <w:p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 в номере;</w:t>
      </w:r>
    </w:p>
    <w:p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тренажерного зала.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083698" w:rsidRDefault="00083698" w:rsidP="00083698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обед, ужин.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75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2183"/>
        <w:gridCol w:w="2183"/>
        <w:gridCol w:w="2183"/>
        <w:gridCol w:w="1380"/>
      </w:tblGrid>
      <w:tr w:rsidR="00083698" w:rsidRPr="00083698" w:rsidTr="0008369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09.01-30.04, 01.11-28.12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01.06-31.07, 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</w:tr>
      <w:tr w:rsidR="00083698" w:rsidRPr="00083698" w:rsidTr="0008369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</w:tr>
      <w:tr w:rsidR="00083698" w:rsidRPr="00083698" w:rsidTr="0008369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3800/4500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6100/6800</w:t>
            </w:r>
          </w:p>
        </w:tc>
      </w:tr>
      <w:tr w:rsidR="00083698" w:rsidRPr="00083698" w:rsidTr="0008369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Бизнес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4600/5300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6600/7300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7100/7800</w:t>
            </w:r>
          </w:p>
        </w:tc>
      </w:tr>
      <w:tr w:rsidR="00083698" w:rsidRPr="00083698" w:rsidTr="0008369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6200/6900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6400/7100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8100/8800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8500/9200</w:t>
            </w:r>
          </w:p>
        </w:tc>
      </w:tr>
      <w:tr w:rsidR="00083698" w:rsidRPr="00083698" w:rsidTr="0008369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7200/7900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7400/8100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9100/9800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9500/10200</w:t>
            </w:r>
          </w:p>
        </w:tc>
      </w:tr>
      <w:tr w:rsidR="00083698" w:rsidRPr="00083698" w:rsidTr="0008369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е</w:t>
            </w: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место до 13,99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083698" w:rsidRPr="00083698" w:rsidTr="0008369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 (в номерах: Стандарт, Бизнес Стандарт)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083698" w:rsidRPr="00083698" w:rsidTr="0008369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 (в номерах: Джуниор Сюит, Сюит)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698" w:rsidRPr="00083698" w:rsidRDefault="00083698" w:rsidP="0008369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8369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</w:tbl>
    <w:p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DC6BA2" w:rsidRDefault="005561C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  <w:r w:rsidRPr="005561C7">
        <w:rPr>
          <w:rFonts w:ascii="Arial" w:eastAsia="Arial Unicode MS" w:hAnsi="Arial" w:cs="Arial"/>
          <w:b/>
          <w:color w:val="FF0000"/>
          <w:sz w:val="21"/>
          <w:szCs w:val="21"/>
        </w:rPr>
        <w:t>Агентское вознаграждение -</w:t>
      </w:r>
      <w:r w:rsidR="00083698">
        <w:rPr>
          <w:rFonts w:ascii="Arial" w:eastAsia="Arial Unicode MS" w:hAnsi="Arial" w:cs="Arial"/>
          <w:b/>
          <w:color w:val="FF0000"/>
          <w:sz w:val="21"/>
          <w:szCs w:val="21"/>
        </w:rPr>
        <w:t>7</w:t>
      </w:r>
      <w:r w:rsidRPr="005561C7">
        <w:rPr>
          <w:rFonts w:ascii="Arial" w:eastAsia="Arial Unicode MS" w:hAnsi="Arial" w:cs="Arial"/>
          <w:b/>
          <w:color w:val="FF0000"/>
          <w:sz w:val="21"/>
          <w:szCs w:val="21"/>
        </w:rPr>
        <w:t>% от стоимости основного места, дополнительное место – нетто.</w:t>
      </w:r>
    </w:p>
    <w:p w:rsidR="005561C7" w:rsidRDefault="005561C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:rsidR="005561C7" w:rsidRDefault="005561C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:rsidR="005561C7" w:rsidRDefault="005561C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:rsidR="005561C7" w:rsidRDefault="005561C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:rsidR="005561C7" w:rsidRDefault="005561C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:rsidR="005561C7" w:rsidRDefault="005561C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:rsidR="005561C7" w:rsidRDefault="005561C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:rsidR="00083698" w:rsidRDefault="00083698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:rsidR="00083698" w:rsidRDefault="00083698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:rsidR="00083698" w:rsidRDefault="00083698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:rsidR="00083698" w:rsidRDefault="00083698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:rsidR="00DC6BA2" w:rsidRPr="001C6C56" w:rsidRDefault="00DC6BA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614340" w:rsidRPr="001C6C56" w:rsidRDefault="0061434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16835" w:rsidRPr="001C6C56" w:rsidRDefault="0041683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16835" w:rsidRPr="001C6C56" w:rsidRDefault="0041683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16835" w:rsidRPr="001C6C56" w:rsidRDefault="0041683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16835" w:rsidRPr="001C6C56" w:rsidRDefault="0041683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Pr="001C6C56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1C6C56"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1C6C56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C6C5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056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056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056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056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056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056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056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056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56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08" w:rsidRDefault="00E35A08" w:rsidP="00252B2C">
      <w:pPr>
        <w:spacing w:after="0" w:line="240" w:lineRule="auto"/>
      </w:pPr>
      <w:r>
        <w:separator/>
      </w:r>
    </w:p>
  </w:endnote>
  <w:endnote w:type="continuationSeparator" w:id="0">
    <w:p w:rsidR="00E35A08" w:rsidRDefault="00E35A0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08" w:rsidRDefault="00E35A08" w:rsidP="00252B2C">
      <w:pPr>
        <w:spacing w:after="0" w:line="240" w:lineRule="auto"/>
      </w:pPr>
      <w:r>
        <w:separator/>
      </w:r>
    </w:p>
  </w:footnote>
  <w:footnote w:type="continuationSeparator" w:id="0">
    <w:p w:rsidR="00E35A08" w:rsidRDefault="00E35A0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36E"/>
    <w:multiLevelType w:val="multilevel"/>
    <w:tmpl w:val="13A4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C7A73"/>
    <w:multiLevelType w:val="multilevel"/>
    <w:tmpl w:val="C1D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C3A5F"/>
    <w:multiLevelType w:val="multilevel"/>
    <w:tmpl w:val="09C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D45F08"/>
    <w:multiLevelType w:val="multilevel"/>
    <w:tmpl w:val="1746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173FA1"/>
    <w:multiLevelType w:val="multilevel"/>
    <w:tmpl w:val="6C0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35049"/>
    <w:multiLevelType w:val="multilevel"/>
    <w:tmpl w:val="988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B20303"/>
    <w:multiLevelType w:val="multilevel"/>
    <w:tmpl w:val="679A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155731"/>
    <w:multiLevelType w:val="multilevel"/>
    <w:tmpl w:val="5AF8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2F51B8"/>
    <w:multiLevelType w:val="multilevel"/>
    <w:tmpl w:val="815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C10290"/>
    <w:multiLevelType w:val="multilevel"/>
    <w:tmpl w:val="206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20"/>
  </w:num>
  <w:num w:numId="4">
    <w:abstractNumId w:val="26"/>
  </w:num>
  <w:num w:numId="5">
    <w:abstractNumId w:val="9"/>
  </w:num>
  <w:num w:numId="6">
    <w:abstractNumId w:val="7"/>
  </w:num>
  <w:num w:numId="7">
    <w:abstractNumId w:val="40"/>
  </w:num>
  <w:num w:numId="8">
    <w:abstractNumId w:val="18"/>
  </w:num>
  <w:num w:numId="9">
    <w:abstractNumId w:val="47"/>
  </w:num>
  <w:num w:numId="10">
    <w:abstractNumId w:val="34"/>
  </w:num>
  <w:num w:numId="11">
    <w:abstractNumId w:val="11"/>
  </w:num>
  <w:num w:numId="12">
    <w:abstractNumId w:val="25"/>
  </w:num>
  <w:num w:numId="13">
    <w:abstractNumId w:val="12"/>
  </w:num>
  <w:num w:numId="14">
    <w:abstractNumId w:val="23"/>
  </w:num>
  <w:num w:numId="15">
    <w:abstractNumId w:val="42"/>
  </w:num>
  <w:num w:numId="16">
    <w:abstractNumId w:val="4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9"/>
  </w:num>
  <w:num w:numId="21">
    <w:abstractNumId w:val="10"/>
  </w:num>
  <w:num w:numId="22">
    <w:abstractNumId w:val="17"/>
  </w:num>
  <w:num w:numId="23">
    <w:abstractNumId w:val="19"/>
  </w:num>
  <w:num w:numId="24">
    <w:abstractNumId w:val="22"/>
  </w:num>
  <w:num w:numId="25">
    <w:abstractNumId w:val="4"/>
  </w:num>
  <w:num w:numId="26">
    <w:abstractNumId w:val="14"/>
  </w:num>
  <w:num w:numId="27">
    <w:abstractNumId w:val="15"/>
  </w:num>
  <w:num w:numId="28">
    <w:abstractNumId w:val="8"/>
  </w:num>
  <w:num w:numId="29">
    <w:abstractNumId w:val="36"/>
  </w:num>
  <w:num w:numId="30">
    <w:abstractNumId w:val="2"/>
  </w:num>
  <w:num w:numId="31">
    <w:abstractNumId w:val="16"/>
  </w:num>
  <w:num w:numId="32">
    <w:abstractNumId w:val="32"/>
  </w:num>
  <w:num w:numId="33">
    <w:abstractNumId w:val="24"/>
  </w:num>
  <w:num w:numId="34">
    <w:abstractNumId w:val="45"/>
  </w:num>
  <w:num w:numId="35">
    <w:abstractNumId w:val="48"/>
  </w:num>
  <w:num w:numId="36">
    <w:abstractNumId w:val="6"/>
  </w:num>
  <w:num w:numId="37">
    <w:abstractNumId w:val="46"/>
  </w:num>
  <w:num w:numId="38">
    <w:abstractNumId w:val="3"/>
  </w:num>
  <w:num w:numId="39">
    <w:abstractNumId w:val="35"/>
  </w:num>
  <w:num w:numId="40">
    <w:abstractNumId w:val="37"/>
  </w:num>
  <w:num w:numId="41">
    <w:abstractNumId w:val="21"/>
  </w:num>
  <w:num w:numId="42">
    <w:abstractNumId w:val="31"/>
  </w:num>
  <w:num w:numId="43">
    <w:abstractNumId w:val="44"/>
  </w:num>
  <w:num w:numId="44">
    <w:abstractNumId w:val="43"/>
  </w:num>
  <w:num w:numId="45">
    <w:abstractNumId w:val="39"/>
  </w:num>
  <w:num w:numId="46">
    <w:abstractNumId w:val="13"/>
  </w:num>
  <w:num w:numId="47">
    <w:abstractNumId w:val="0"/>
  </w:num>
  <w:num w:numId="48">
    <w:abstractNumId w:val="2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83698"/>
    <w:rsid w:val="000C4281"/>
    <w:rsid w:val="00124872"/>
    <w:rsid w:val="001547B7"/>
    <w:rsid w:val="00181E57"/>
    <w:rsid w:val="00185675"/>
    <w:rsid w:val="00190834"/>
    <w:rsid w:val="001C1759"/>
    <w:rsid w:val="001C6C56"/>
    <w:rsid w:val="001E0905"/>
    <w:rsid w:val="00252B2C"/>
    <w:rsid w:val="002A007C"/>
    <w:rsid w:val="002C5866"/>
    <w:rsid w:val="0035415B"/>
    <w:rsid w:val="003D779C"/>
    <w:rsid w:val="00416835"/>
    <w:rsid w:val="004426F9"/>
    <w:rsid w:val="00490A8B"/>
    <w:rsid w:val="00506A68"/>
    <w:rsid w:val="00507C61"/>
    <w:rsid w:val="00511F5E"/>
    <w:rsid w:val="00512590"/>
    <w:rsid w:val="005412A0"/>
    <w:rsid w:val="005561C7"/>
    <w:rsid w:val="00584E1D"/>
    <w:rsid w:val="005B5C3F"/>
    <w:rsid w:val="00614340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72F7A"/>
    <w:rsid w:val="009C28BF"/>
    <w:rsid w:val="009D06A9"/>
    <w:rsid w:val="009D1F36"/>
    <w:rsid w:val="009F47AB"/>
    <w:rsid w:val="00A05677"/>
    <w:rsid w:val="00A41540"/>
    <w:rsid w:val="00A426A3"/>
    <w:rsid w:val="00A52618"/>
    <w:rsid w:val="00AB04FF"/>
    <w:rsid w:val="00AE0D0A"/>
    <w:rsid w:val="00B2575C"/>
    <w:rsid w:val="00B420A5"/>
    <w:rsid w:val="00B46E72"/>
    <w:rsid w:val="00B56EB6"/>
    <w:rsid w:val="00B91FD3"/>
    <w:rsid w:val="00BB2BFE"/>
    <w:rsid w:val="00BD718E"/>
    <w:rsid w:val="00BE3B0A"/>
    <w:rsid w:val="00BF31AC"/>
    <w:rsid w:val="00C04DD0"/>
    <w:rsid w:val="00C13A6B"/>
    <w:rsid w:val="00C45CAB"/>
    <w:rsid w:val="00CA06E7"/>
    <w:rsid w:val="00CE64D2"/>
    <w:rsid w:val="00D4463A"/>
    <w:rsid w:val="00D62BD5"/>
    <w:rsid w:val="00D8759F"/>
    <w:rsid w:val="00DA032C"/>
    <w:rsid w:val="00DB3750"/>
    <w:rsid w:val="00DC6BA2"/>
    <w:rsid w:val="00DF7E20"/>
    <w:rsid w:val="00E0326C"/>
    <w:rsid w:val="00E17228"/>
    <w:rsid w:val="00E32E13"/>
    <w:rsid w:val="00E35A08"/>
    <w:rsid w:val="00E4323D"/>
    <w:rsid w:val="00ED30AE"/>
    <w:rsid w:val="00EF7C8B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B1A7"/>
  <w15:docId w15:val="{2CDE3D75-4C30-4FBD-B068-D12B9DC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lor3">
    <w:name w:val="color_3"/>
    <w:basedOn w:val="a0"/>
    <w:rsid w:val="0035415B"/>
  </w:style>
  <w:style w:type="character" w:styleId="ac">
    <w:name w:val="Unresolved Mention"/>
    <w:basedOn w:val="a0"/>
    <w:uiPriority w:val="99"/>
    <w:semiHidden/>
    <w:unhideWhenUsed/>
    <w:rsid w:val="001C6C56"/>
    <w:rPr>
      <w:color w:val="808080"/>
      <w:shd w:val="clear" w:color="auto" w:fill="E6E6E6"/>
    </w:rPr>
  </w:style>
  <w:style w:type="character" w:customStyle="1" w:styleId="wixguard">
    <w:name w:val="wixguard"/>
    <w:basedOn w:val="a0"/>
    <w:rsid w:val="0055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2020-01-16T09:28:00Z</dcterms:created>
  <dcterms:modified xsi:type="dcterms:W3CDTF">2020-01-16T09:28:00Z</dcterms:modified>
</cp:coreProperties>
</file>