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4B25953" w14:textId="77777777" w:rsidTr="00252B2C">
        <w:trPr>
          <w:trHeight w:val="1873"/>
        </w:trPr>
        <w:tc>
          <w:tcPr>
            <w:tcW w:w="3753" w:type="dxa"/>
          </w:tcPr>
          <w:p w14:paraId="7FC35C2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3D6E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920100" r:id="rId8"/>
              </w:object>
            </w:r>
          </w:p>
        </w:tc>
      </w:tr>
    </w:tbl>
    <w:p w14:paraId="4919780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11E8B3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05ED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BCED12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05ED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83ADD34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544B60F" w14:textId="77777777" w:rsidR="00252B2C" w:rsidRPr="0010791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0791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80930B2" w14:textId="77777777" w:rsidR="00252B2C" w:rsidRPr="0010791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079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079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0791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0791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0791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0791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39DEEF0" w14:textId="77777777" w:rsidR="005412A0" w:rsidRPr="00930C51" w:rsidRDefault="00F353A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CE4319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4F8E33" w14:textId="77777777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852930">
        <w:rPr>
          <w:rStyle w:val="a9"/>
          <w:rFonts w:ascii="Arial" w:hAnsi="Arial" w:cs="Arial"/>
          <w:color w:val="000000"/>
          <w:sz w:val="23"/>
          <w:szCs w:val="23"/>
        </w:rPr>
        <w:t>Одиссея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07918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C0F2FA4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DA37CBF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г. Сочи, пос. Лазаревское, Сочинское шоссе, 28.</w:t>
      </w:r>
    </w:p>
    <w:p w14:paraId="13F580E2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C5E1B3E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от аэропорта Адлер автобусом или маршрутным такси до автовокзала г. Сочи. От авто и железнодорожного вокзалов г. Сочи - автобусами или маршрутными такси №155 до остановки «Санаторий Одиссея».</w:t>
      </w:r>
    </w:p>
    <w:p w14:paraId="5147FBC1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191F9F9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Комплекс «Одиссея» не имеет аналогов в России. Он уникален по архитектуре и инженерно-техническому исполнению. Это многопрофильное лечебно-профилактическое учреждение круглогодичного действия, предназначено для лечения, отдыха и бизнес - туризма. Санаторий "Одиссея" расположен в одном из красивейших уголков российских субтропиков, известных своими прекрасными пляжами, и лечебным воздухом. Площадь дендрологического парка составляет 6,21 га.</w:t>
      </w:r>
    </w:p>
    <w:p w14:paraId="682F9DA5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5BFBB21" w14:textId="77777777" w:rsidR="00852930" w:rsidRDefault="00852930" w:rsidP="008529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рестораны и бары, диско-бары, пляж, бассейны, сауна и бани, тренажерный зал, волейбольная и баскетбольная площадки, теннисные корты, столы для настольного тенниса, детская комната, боулинг, бильярд, ежедневные киносеансы и вечерние шоу-программы.</w:t>
      </w:r>
    </w:p>
    <w:p w14:paraId="277AA1F4" w14:textId="77777777" w:rsidR="00852930" w:rsidRDefault="00852930" w:rsidP="008529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A3D3A0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75FA6DA0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14:paraId="234C7E6D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489AD345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нервной системы;</w:t>
      </w:r>
    </w:p>
    <w:p w14:paraId="76A7D654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кожи;</w:t>
      </w:r>
    </w:p>
    <w:p w14:paraId="1FD653AC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пищеварения;</w:t>
      </w:r>
    </w:p>
    <w:p w14:paraId="7C54AA66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14:paraId="5719FEBE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14:paraId="1B4EAA40" w14:textId="77777777" w:rsidR="00107918" w:rsidRDefault="00107918" w:rsidP="00107918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половой сферы мужчин и женщин.</w:t>
      </w:r>
    </w:p>
    <w:p w14:paraId="33E609F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 (оформление санаторно-курортной карты в санатории 600 руб.). Лечение детям назначается с 3 лет.</w:t>
      </w:r>
    </w:p>
    <w:p w14:paraId="1B18B208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728EF6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стол».</w:t>
      </w:r>
    </w:p>
    <w:p w14:paraId="4EE333B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D4467E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585454"/>
          <w:sz w:val="21"/>
          <w:szCs w:val="21"/>
        </w:rPr>
        <w:t>находится в 300 м от санатория, доставка осуществляется на комфортабельном микроавтобусе.</w:t>
      </w:r>
    </w:p>
    <w:p w14:paraId="4452A9A9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43A0C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77B8061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1-местный 1-комнатный номер состоит из прихожей, ванной комнаты, спальни и отдельного балкона. В прихожей расположен вместительный шкаф для </w:t>
      </w:r>
      <w:r>
        <w:rPr>
          <w:rFonts w:ascii="Arial" w:hAnsi="Arial" w:cs="Arial"/>
          <w:color w:val="585454"/>
          <w:sz w:val="21"/>
          <w:szCs w:val="21"/>
        </w:rPr>
        <w:lastRenderedPageBreak/>
        <w:t>вещей. Ванная комната оборудована качественной итальянской сантехникой. В уютной спальне есть вся необходимая мебель, двуспальная или две одноместных кровати, а также: кондиционер, телевизор, телефон, мини-бар, сейф. Каждому гостю предоставляется личный набор, состоящий из халата, банных принадлежностей и средств гигиены итальянского производства. Дополнительное место не предусмотрено.</w:t>
      </w:r>
    </w:p>
    <w:p w14:paraId="07F8E8C7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2-местный 1-комнатный номер состоит из прихожей, ванной комнаты, спальни и отдельного балкона. В прихожей расположен вместительный шкаф для вещей. Ванная комната оборудована качественной итальянской сантехникой. В уютной спальне есть вся необходимая мебель, двуспальная или две одноместных кровати, а также: кондиционер, телевизор, телефон, мини-бар, сейф. Каждому гостю предоставляется личный набор, состоящий из халата, банных принадлежностей и средств гигиены итальянского производства.</w:t>
      </w:r>
    </w:p>
    <w:p w14:paraId="7306BE1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B80B4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номер «Люкс» состоит из гостиной, спальни, ванной комнаты и прихожей. В помещении могут с комфортом разместиться три человека. Мебель, аксессуары, посуда, картины производства итальянских мастеров, искусно подобранные дизайнерами, создают домашний уют. В номере есть все необходимое для комфортного проживания: кондиционер, телефон, два телевизора — в гостиной и спальне, музыкальный центр, сейф, мини-бар. Двуспальная французская кровать, а также удобные диван и кресла, обеспечивают полноценный отдых. При желании можно принимать пищу, не выходя из номера — в прихожей находится вместительный встроенный холодильник, а в гостиной — шкаф с кофейным, чайным и столовым сервизами, бокалами, ведерком для шампанского. В ванную комнату, оснащенную итальянской сантехникой и феном, можно входить из прихожей и спальни. Для каждого гостя мы приготовили индивидуальный набор — халат, банные принадлежности и средства гигиены. С большого балкона, на который ведут два выхода — из гостиной и спальни, открывается прекрасный вид.</w:t>
      </w:r>
    </w:p>
    <w:p w14:paraId="03951A7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4-местный 2-комнатный номер «Дубль» для размещения семей с детьми, номера на первом этаже. Состоит из двух стандартных однокомнатных номеров, соединенных межкомнатной дверью. Каждая из двух комнат имеет отдельный вход и балкон, 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также:кондиционер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мини-холодильник, санузел, сейф, телевизор, телефон. В одном помещении установлена мягкая двуспальная кровать, во втором — две одноместных. Санузлы оборудованы итальянской сантехникой, феном. Всем гостям предоставляется удобный халат, банные принадлежности, а также комплект предметов для личной гигиены.</w:t>
      </w:r>
    </w:p>
    <w:p w14:paraId="0A258DF2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DC3254D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Лечение с 3 лет. Дети до 3 лет без предоставления места и питания размещаются с оплатой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  <w:r>
        <w:rPr>
          <w:rFonts w:ascii="Arial" w:hAnsi="Arial" w:cs="Arial"/>
          <w:color w:val="585454"/>
          <w:sz w:val="21"/>
          <w:szCs w:val="21"/>
        </w:rPr>
        <w:br/>
        <w:t>Дети от 3 до 14 лет на основном месте размещаются с оплатой 70% от основного места.</w:t>
      </w:r>
    </w:p>
    <w:p w14:paraId="227AD12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B62792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5318EF8B" w14:textId="77777777" w:rsidR="00107918" w:rsidRDefault="00107918" w:rsidP="0010791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-50% от стоимости основного места;</w:t>
      </w:r>
    </w:p>
    <w:p w14:paraId="7EAA89B9" w14:textId="77777777" w:rsidR="00107918" w:rsidRDefault="00107918" w:rsidP="0010791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-100%.</w:t>
      </w:r>
    </w:p>
    <w:p w14:paraId="6F72836D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728EB4E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7D7C8CF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C3F6CE3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38412971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 (при приобретении путевки с лечением);</w:t>
      </w:r>
    </w:p>
    <w:p w14:paraId="36DF99E3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14:paraId="3B1F5808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межсезонье бассейн с подогреваемой пресной водой;</w:t>
      </w:r>
    </w:p>
    <w:p w14:paraId="3C80F815" w14:textId="77777777" w:rsidR="00107918" w:rsidRDefault="00107918" w:rsidP="0010791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программы культурного досуга. </w:t>
      </w:r>
    </w:p>
    <w:p w14:paraId="3ABA1AEA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0A76252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00739911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DC3DA4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D9972A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2CFE068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0D2E23B" w14:textId="60B44A7F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 2020 г. (с лечением)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1"/>
        <w:gridCol w:w="2292"/>
        <w:gridCol w:w="2307"/>
      </w:tblGrid>
      <w:tr w:rsidR="00991062" w:rsidRPr="00991062" w14:paraId="273D0BD3" w14:textId="77777777" w:rsidTr="009910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541B6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6DCB9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E9DEB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991062" w:rsidRPr="00991062" w14:paraId="37E3C7CF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B741E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29444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EC7CE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7875</w:t>
            </w:r>
          </w:p>
        </w:tc>
      </w:tr>
      <w:tr w:rsidR="00991062" w:rsidRPr="00991062" w14:paraId="07E52532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51CDA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0B873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10B23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</w:tr>
      <w:tr w:rsidR="00991062" w:rsidRPr="00991062" w14:paraId="013C18FE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09CCB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C0956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F102B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</w:tr>
      <w:tr w:rsidR="00991062" w:rsidRPr="00991062" w14:paraId="32321CF1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773CE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29422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9A9C1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991062" w:rsidRPr="00991062" w14:paraId="2B9439E6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D1C7F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B10E7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41C72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</w:tr>
      <w:tr w:rsidR="00991062" w:rsidRPr="00991062" w14:paraId="02D38B6E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E0963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B1D31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BAEF4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</w:tr>
    </w:tbl>
    <w:p w14:paraId="153DEA25" w14:textId="5197DFD6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084166C" w14:textId="22A336A0" w:rsidR="00991062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номер в сутки, руб. 2020 г. (без лечения)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1"/>
        <w:gridCol w:w="2292"/>
        <w:gridCol w:w="2307"/>
      </w:tblGrid>
      <w:tr w:rsidR="00991062" w:rsidRPr="00991062" w14:paraId="71340F35" w14:textId="77777777" w:rsidTr="009910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CF278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EB923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161DC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991062" w:rsidRPr="00991062" w14:paraId="276CBCFC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85FBC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D9654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CBEB4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7425</w:t>
            </w:r>
          </w:p>
        </w:tc>
      </w:tr>
      <w:tr w:rsidR="00991062" w:rsidRPr="00991062" w14:paraId="259B3AD5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ACEDD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EBA6A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27550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</w:tr>
      <w:tr w:rsidR="00991062" w:rsidRPr="00991062" w14:paraId="611E981E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CBCC5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29EAC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DDC70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</w:tr>
      <w:tr w:rsidR="00991062" w:rsidRPr="00991062" w14:paraId="36EED965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EA929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C8A2C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D92A0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</w:tr>
      <w:tr w:rsidR="00991062" w:rsidRPr="00991062" w14:paraId="62B294EA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6C64C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1F379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66D0E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12750</w:t>
            </w:r>
          </w:p>
        </w:tc>
      </w:tr>
      <w:tr w:rsidR="00991062" w:rsidRPr="00991062" w14:paraId="51ECBA56" w14:textId="77777777" w:rsidTr="0099106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7C53F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705D6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7B7A3" w14:textId="77777777" w:rsidR="00991062" w:rsidRPr="00991062" w:rsidRDefault="00991062" w:rsidP="0099106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106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</w:tr>
      <w:tr w:rsidR="00991062" w:rsidRPr="00991062" w14:paraId="241AA521" w14:textId="77777777" w:rsidTr="0099106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1B55215" w14:textId="77777777" w:rsidR="00991062" w:rsidRPr="00991062" w:rsidRDefault="00991062" w:rsidP="009910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26C5DFA9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107918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Агентской вознаграждение -10%</w:t>
      </w:r>
    </w:p>
    <w:p w14:paraId="10222D77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3F37544" w14:textId="77777777" w:rsidR="00852930" w:rsidRDefault="008529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E6B31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671E0F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05ED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9D0022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EF626B" w14:textId="77777777" w:rsidR="008923ED" w:rsidRPr="002F3AE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99F6AF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F3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F17B" w14:textId="77777777" w:rsidR="00F353AA" w:rsidRDefault="00F353AA" w:rsidP="00252B2C">
      <w:pPr>
        <w:spacing w:after="0" w:line="240" w:lineRule="auto"/>
      </w:pPr>
      <w:r>
        <w:separator/>
      </w:r>
    </w:p>
  </w:endnote>
  <w:endnote w:type="continuationSeparator" w:id="0">
    <w:p w14:paraId="3A3FF055" w14:textId="77777777" w:rsidR="00F353AA" w:rsidRDefault="00F353A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C8AF" w14:textId="77777777" w:rsidR="00F353AA" w:rsidRDefault="00F353AA" w:rsidP="00252B2C">
      <w:pPr>
        <w:spacing w:after="0" w:line="240" w:lineRule="auto"/>
      </w:pPr>
      <w:r>
        <w:separator/>
      </w:r>
    </w:p>
  </w:footnote>
  <w:footnote w:type="continuationSeparator" w:id="0">
    <w:p w14:paraId="097BE69A" w14:textId="77777777" w:rsidR="00F353AA" w:rsidRDefault="00F353A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B4AA6"/>
    <w:multiLevelType w:val="multilevel"/>
    <w:tmpl w:val="F75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216C5"/>
    <w:multiLevelType w:val="multilevel"/>
    <w:tmpl w:val="74A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2762A"/>
    <w:multiLevelType w:val="multilevel"/>
    <w:tmpl w:val="01BE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240AC"/>
    <w:multiLevelType w:val="multilevel"/>
    <w:tmpl w:val="8D8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C2605"/>
    <w:multiLevelType w:val="multilevel"/>
    <w:tmpl w:val="8DB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00616"/>
    <w:multiLevelType w:val="multilevel"/>
    <w:tmpl w:val="3D10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C75BC0"/>
    <w:multiLevelType w:val="multilevel"/>
    <w:tmpl w:val="4CAE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BE1685"/>
    <w:multiLevelType w:val="multilevel"/>
    <w:tmpl w:val="2C6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20FA3"/>
    <w:multiLevelType w:val="multilevel"/>
    <w:tmpl w:val="2EA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964187"/>
    <w:multiLevelType w:val="multilevel"/>
    <w:tmpl w:val="566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40"/>
  </w:num>
  <w:num w:numId="3">
    <w:abstractNumId w:val="24"/>
  </w:num>
  <w:num w:numId="4">
    <w:abstractNumId w:val="30"/>
  </w:num>
  <w:num w:numId="5">
    <w:abstractNumId w:val="7"/>
  </w:num>
  <w:num w:numId="6">
    <w:abstractNumId w:val="5"/>
  </w:num>
  <w:num w:numId="7">
    <w:abstractNumId w:val="41"/>
  </w:num>
  <w:num w:numId="8">
    <w:abstractNumId w:val="19"/>
  </w:num>
  <w:num w:numId="9">
    <w:abstractNumId w:val="46"/>
  </w:num>
  <w:num w:numId="10">
    <w:abstractNumId w:val="37"/>
  </w:num>
  <w:num w:numId="11">
    <w:abstractNumId w:val="9"/>
  </w:num>
  <w:num w:numId="12">
    <w:abstractNumId w:val="29"/>
  </w:num>
  <w:num w:numId="13">
    <w:abstractNumId w:val="11"/>
  </w:num>
  <w:num w:numId="14">
    <w:abstractNumId w:val="27"/>
  </w:num>
  <w:num w:numId="15">
    <w:abstractNumId w:val="43"/>
  </w:num>
  <w:num w:numId="16">
    <w:abstractNumId w:val="4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9"/>
  </w:num>
  <w:num w:numId="30">
    <w:abstractNumId w:val="0"/>
  </w:num>
  <w:num w:numId="31">
    <w:abstractNumId w:val="17"/>
  </w:num>
  <w:num w:numId="32">
    <w:abstractNumId w:val="35"/>
  </w:num>
  <w:num w:numId="33">
    <w:abstractNumId w:val="28"/>
  </w:num>
  <w:num w:numId="34">
    <w:abstractNumId w:val="44"/>
  </w:num>
  <w:num w:numId="35">
    <w:abstractNumId w:val="47"/>
  </w:num>
  <w:num w:numId="36">
    <w:abstractNumId w:val="4"/>
  </w:num>
  <w:num w:numId="37">
    <w:abstractNumId w:val="45"/>
  </w:num>
  <w:num w:numId="38">
    <w:abstractNumId w:val="1"/>
  </w:num>
  <w:num w:numId="39">
    <w:abstractNumId w:val="38"/>
  </w:num>
  <w:num w:numId="40">
    <w:abstractNumId w:val="12"/>
  </w:num>
  <w:num w:numId="41">
    <w:abstractNumId w:val="13"/>
  </w:num>
  <w:num w:numId="42">
    <w:abstractNumId w:val="20"/>
  </w:num>
  <w:num w:numId="43">
    <w:abstractNumId w:val="10"/>
  </w:num>
  <w:num w:numId="44">
    <w:abstractNumId w:val="48"/>
  </w:num>
  <w:num w:numId="45">
    <w:abstractNumId w:val="32"/>
  </w:num>
  <w:num w:numId="46">
    <w:abstractNumId w:val="26"/>
  </w:num>
  <w:num w:numId="47">
    <w:abstractNumId w:val="22"/>
  </w:num>
  <w:num w:numId="48">
    <w:abstractNumId w:val="1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04CC7"/>
    <w:rsid w:val="00107918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2F3AEF"/>
    <w:rsid w:val="00305ED9"/>
    <w:rsid w:val="003D779C"/>
    <w:rsid w:val="00437FE5"/>
    <w:rsid w:val="004426F9"/>
    <w:rsid w:val="0044286C"/>
    <w:rsid w:val="004648F0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52930"/>
    <w:rsid w:val="00864A1E"/>
    <w:rsid w:val="00886273"/>
    <w:rsid w:val="008923ED"/>
    <w:rsid w:val="008B036B"/>
    <w:rsid w:val="00903943"/>
    <w:rsid w:val="00917155"/>
    <w:rsid w:val="00921DF9"/>
    <w:rsid w:val="00926AB1"/>
    <w:rsid w:val="00930C51"/>
    <w:rsid w:val="00991062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75BE4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0CE8"/>
  <w15:docId w15:val="{09B94720-306A-432C-ABEC-E84D24F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2020-02-10T10:18:00Z</dcterms:created>
  <dcterms:modified xsi:type="dcterms:W3CDTF">2020-07-22T07:49:00Z</dcterms:modified>
</cp:coreProperties>
</file>