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1666182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0911FF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2922B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2B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2B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2B5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922B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2B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2B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441F9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39327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Пансионат «Магадан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0911FF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Советская, 1 В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пансионат семейного типа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расположенный в центре Анапы на собственной территории площадью 0,34 га. Пансионат "Магадан" имеет выгодное расположение, находясь в тихом районе, где можно спокойно провести вечер и ночь, но в то же время недалеко, всего 20 минут ходьбы, от центральных набережных города курорта Анапы. Современное, комфортабельное здание пансионата, считается одним из красивейших на курорте. Неоднократно становился победителем в номинации "Лучший частный пансионат".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кафе, тренажерный зал, сауна, охраняемая автостоянка, бильярд.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-</w:t>
      </w:r>
      <w:r>
        <w:rPr>
          <w:rFonts w:ascii="Arial" w:hAnsi="Arial" w:cs="Arial"/>
          <w:color w:val="616161"/>
          <w:sz w:val="21"/>
          <w:szCs w:val="21"/>
        </w:rPr>
        <w:t>разовое, в кафе пансионата «Магадан».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в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616161"/>
          <w:sz w:val="21"/>
          <w:szCs w:val="21"/>
        </w:rPr>
        <w:t>20 минутах ходьбы от центрального городского песчаного пляжа и в 15 минутах от моря в районе Высокого берега.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Люкс. Спальня: широкая двуспальная кровать, ЖК телевизор, кондиционер. Гостиная: двуспальная диван-кровать, ЖК телевизор, кондиционер, холодильник, чайные принадлежности. Смена белья 1 раз в 3 дня. Вынос мусора каждый день. Уборка раз в два дня или по требованию.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номер Стандарт частично с балконом. В номере имеется телевизор, кондиционер, ванная комната с туалетом, холодильник. Смена белья 1 раз в 5 дней.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2-3-4-местный номере Стандарт-Эконом. В номере имеется телевизор, кондиционер, холодильник. Удобства на 2 номера. Смена белья 1 раз в 5 дней.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2 лет без предоставления отдельного спального места и питания размещаются бесплатно.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:rsidR="00F0091E" w:rsidRDefault="00F0091E" w:rsidP="00F0091E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 4 лет включительно скидка 30% от стоимости основного места;</w:t>
      </w:r>
    </w:p>
    <w:p w:rsidR="00F0091E" w:rsidRDefault="00F0091E" w:rsidP="00F0091E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5 до 11 лет включительно скидка 20 % от стоимости основного места.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Дополнительные места предоставляются в 3-местных номерах и в номерах категории Люкс.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F0091E" w:rsidRDefault="00F0091E" w:rsidP="00F0091E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F0091E" w:rsidRDefault="00F0091E" w:rsidP="00F0091E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F0091E" w:rsidRDefault="00F0091E" w:rsidP="00F0091E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пользование бассейном и сауной (кроме номеров стандарт);</w:t>
      </w:r>
    </w:p>
    <w:p w:rsidR="00F0091E" w:rsidRDefault="00F0091E" w:rsidP="00F0091E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 (кроме номеров стандарт);</w:t>
      </w:r>
    </w:p>
    <w:p w:rsidR="00F0091E" w:rsidRDefault="00F0091E" w:rsidP="00F0091E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 (кроме номеров стандарт);</w:t>
      </w:r>
    </w:p>
    <w:p w:rsidR="00F0091E" w:rsidRDefault="00F0091E" w:rsidP="00F0091E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доставка на пляж Джемете;</w:t>
      </w:r>
    </w:p>
    <w:p w:rsidR="00F0091E" w:rsidRDefault="00F0091E" w:rsidP="00F0091E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автостоянка;</w:t>
      </w:r>
    </w:p>
    <w:p w:rsidR="00F0091E" w:rsidRDefault="00F0091E" w:rsidP="00F0091E">
      <w:pPr>
        <w:pStyle w:val="font7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трансфер: аэропорт, ж/д вокзал г. Анапа.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F0091E" w:rsidRDefault="00F0091E" w:rsidP="00F0091E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 (для номеров категории стандарт);</w:t>
      </w:r>
    </w:p>
    <w:p w:rsidR="00F0091E" w:rsidRDefault="00F0091E" w:rsidP="00F0091E">
      <w:pPr>
        <w:pStyle w:val="font7"/>
        <w:numPr>
          <w:ilvl w:val="0"/>
          <w:numId w:val="1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бассейном, сауной и тренажерным залом (для номеров категории стандарт).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12:00, выезд в 10:00</w:t>
      </w:r>
    </w:p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0911FF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</w:t>
      </w:r>
      <w:r w:rsidR="000911FF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1852"/>
        <w:gridCol w:w="1853"/>
        <w:gridCol w:w="1853"/>
        <w:gridCol w:w="1868"/>
      </w:tblGrid>
      <w:tr w:rsidR="000911FF" w:rsidRPr="000911FF" w:rsidTr="000911F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0911FF" w:rsidRPr="000911FF" w:rsidTr="000911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0911FF" w:rsidRPr="000911FF" w:rsidTr="000911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 Эконом (уд-</w:t>
            </w:r>
            <w:proofErr w:type="spellStart"/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ва</w:t>
            </w:r>
            <w:proofErr w:type="spellEnd"/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на 2 номера)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0911FF" w:rsidRPr="000911FF" w:rsidTr="000911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Стандарт-Эконом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0911FF" w:rsidRPr="000911FF" w:rsidTr="000911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0911FF" w:rsidRPr="000911FF" w:rsidTr="000911F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0911FF" w:rsidRPr="000911FF" w:rsidTr="00C6790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11FF" w:rsidRPr="000911FF" w:rsidRDefault="000911FF" w:rsidP="000911F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911FF" w:rsidRPr="000911FF" w:rsidRDefault="000911FF" w:rsidP="00091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0911F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F0091E" w:rsidRDefault="00F0091E" w:rsidP="00F009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911FF" w:rsidRDefault="000911FF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0911FF" w:rsidRDefault="000911FF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0911FF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0911F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911F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911F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911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911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911F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911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911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F90" w:rsidRDefault="00441F90" w:rsidP="00252B2C">
      <w:pPr>
        <w:spacing w:after="0" w:line="240" w:lineRule="auto"/>
      </w:pPr>
      <w:r>
        <w:separator/>
      </w:r>
    </w:p>
  </w:endnote>
  <w:endnote w:type="continuationSeparator" w:id="0">
    <w:p w:rsidR="00441F90" w:rsidRDefault="00441F9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F90" w:rsidRDefault="00441F90" w:rsidP="00252B2C">
      <w:pPr>
        <w:spacing w:after="0" w:line="240" w:lineRule="auto"/>
      </w:pPr>
      <w:r>
        <w:separator/>
      </w:r>
    </w:p>
  </w:footnote>
  <w:footnote w:type="continuationSeparator" w:id="0">
    <w:p w:rsidR="00441F90" w:rsidRDefault="00441F9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74CF1"/>
    <w:multiLevelType w:val="multilevel"/>
    <w:tmpl w:val="EFF0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044B19"/>
    <w:multiLevelType w:val="multilevel"/>
    <w:tmpl w:val="96C6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162359"/>
    <w:multiLevelType w:val="multilevel"/>
    <w:tmpl w:val="9B5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11FF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93276"/>
    <w:rsid w:val="003D779C"/>
    <w:rsid w:val="004010C4"/>
    <w:rsid w:val="00441F90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  <w:rsid w:val="00F0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8736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5649-B145-4F6D-868C-81989875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2019-02-14T13:17:00Z</dcterms:created>
  <dcterms:modified xsi:type="dcterms:W3CDTF">2019-02-14T13:17:00Z</dcterms:modified>
</cp:coreProperties>
</file>