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645780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C034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C034A">
        <w:rPr>
          <w:rFonts w:ascii="Arial" w:eastAsia="Arial Unicode MS" w:hAnsi="Arial" w:cs="Arial"/>
          <w:b/>
          <w:sz w:val="18"/>
          <w:szCs w:val="18"/>
        </w:rPr>
        <w:t>, литер Б, офис 9</w:t>
      </w:r>
      <w:bookmarkStart w:id="0" w:name="_GoBack"/>
      <w:bookmarkEnd w:id="0"/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BE1B5D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E1B5D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E1B5D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E1B5D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E1B5D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E1B5D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E1B5D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E1B5D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E1B5D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D0F3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A39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«Катерина-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Альпик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A396B" w:rsidRDefault="009A396B" w:rsidP="009A396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Сочи, пос. Красная Поляна, ул. Защитников Кавказа, 77/2</w:t>
      </w:r>
    </w:p>
    <w:p w:rsidR="009A396B" w:rsidRDefault="009A396B" w:rsidP="009A396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A396B" w:rsidRDefault="009A396B" w:rsidP="009A396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маршрутное такси №105 от Автовокзала Сочи, маршрутное такси №135 от Аэропорта Сочи, до остановки Катерина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( по требованию).</w:t>
      </w:r>
      <w:r>
        <w:rPr>
          <w:rFonts w:ascii="Arial" w:hAnsi="Arial" w:cs="Arial"/>
          <w:color w:val="616161"/>
          <w:sz w:val="21"/>
          <w:szCs w:val="21"/>
        </w:rPr>
        <w:br/>
        <w:t xml:space="preserve">Расстояние от отеля "Катерина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до Аэропорта Адлера - 40 км, до ж/д вокзал Адлера - 43 км, до Сочи - 70 км</w:t>
      </w:r>
    </w:p>
    <w:p w:rsidR="009A396B" w:rsidRDefault="009A396B" w:rsidP="009A396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9A396B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Отель "Катерина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уникальный комплекс апартаментов, один из самых лучших на Красной поляне. Располагается комплекс в удивительно живописном ущелье, прямо у подножья горной вершины, в долине реки Мзымта, на высоте 600 м над уровнем моря. Клубный комплекс "Катерина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элитный посёлок, на территории которого находится всё самое необходимое для отдыха. Это и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рестораны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и бары, подземные и надземные автостоянки,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искуственные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водоёмы, детские площадки,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конференц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- залы и многое другое. В 5-7 минут ходьбы расположена первая очередь канатно-кресельной дороги в горы.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5E544F" w:rsidRDefault="005E544F" w:rsidP="005E54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Расстояние от отеля "Катерина </w:t>
      </w:r>
      <w:proofErr w:type="spell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Альпик</w:t>
      </w:r>
      <w:proofErr w:type="spellEnd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" до подъёмников:</w:t>
      </w:r>
    </w:p>
    <w:p w:rsidR="005E544F" w:rsidRDefault="005E544F" w:rsidP="005E54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"Горная карусель" - 3 км.</w:t>
      </w:r>
      <w:r>
        <w:rPr>
          <w:rFonts w:ascii="Arial" w:hAnsi="Arial" w:cs="Arial"/>
          <w:color w:val="616161"/>
          <w:sz w:val="21"/>
          <w:szCs w:val="21"/>
        </w:rPr>
        <w:br/>
        <w:t>"Газпром" (Лаура) - 4,5 км. </w:t>
      </w:r>
      <w:r>
        <w:rPr>
          <w:rFonts w:ascii="Arial" w:hAnsi="Arial" w:cs="Arial"/>
          <w:color w:val="616161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-Сервис" - 5 км.</w:t>
      </w:r>
      <w:r>
        <w:rPr>
          <w:rFonts w:ascii="Arial" w:hAnsi="Arial" w:cs="Arial"/>
          <w:color w:val="616161"/>
          <w:sz w:val="21"/>
          <w:szCs w:val="21"/>
        </w:rPr>
        <w:br/>
        <w:t>"Роза Хутор" - 6,5 км.</w:t>
      </w:r>
    </w:p>
    <w:p w:rsidR="005E544F" w:rsidRDefault="005E544F" w:rsidP="005E54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5E544F" w:rsidRDefault="005E544F" w:rsidP="005E54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ресторан "Стокгольм" ( меню европейских, скандинавских и русских блюд)," Алекс" бар в холле, бар у бассейна;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Wellness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центр, закрытый бассейн, детский бассейн, турецкая и финская сауна, джакузи, природный солярий на террасе, массаж, тренажерный зал, 2 конференц-зала на 100 мест с общим холлом для отдыха, 3 комнаты для переговоров; закрытая парковка и открытая автостоянка,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5E544F" w:rsidRDefault="005E544F" w:rsidP="005E54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за дополнительную плату.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В состав отеля "Катерина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" входит девять 4 и 5-ти этажных зданий, выполненных в альпийском стиле. Номера площадью от 30 до 180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различной планировки с современным интерьером оснащения. Из всех окон комплекса открывается удивительный вид на заснеженные вершины Кавказских гор.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"Студия" 1-комнатная (30–33 м2)</w:t>
      </w:r>
      <w:r>
        <w:rPr>
          <w:rFonts w:ascii="Arial" w:hAnsi="Arial" w:cs="Arial"/>
          <w:color w:val="616161"/>
          <w:sz w:val="21"/>
          <w:szCs w:val="21"/>
        </w:rPr>
        <w:br/>
        <w:t xml:space="preserve">В номере: раскладные диваны (в разложенном виде диван шириной с двуспальную кровать), плазменный TV (спутниковое TV), телефон с прямым </w:t>
      </w:r>
      <w:r>
        <w:rPr>
          <w:rFonts w:ascii="Arial" w:hAnsi="Arial" w:cs="Arial"/>
          <w:color w:val="616161"/>
          <w:sz w:val="21"/>
          <w:szCs w:val="21"/>
        </w:rPr>
        <w:lastRenderedPageBreak/>
        <w:t>международным выходом, проводной доступ в Интернет, кондиционер, система вентиляции. В ванной комнате: душевая кабина, раковина, туалет, подогреваемые полы, фен. В некоторых номерах "Студия" нет балкона, так как они расположены на мансардном этаже.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"Студия Экстра" 1-комнатная (38–44 м2). </w:t>
      </w:r>
      <w:r>
        <w:rPr>
          <w:rFonts w:ascii="Arial" w:hAnsi="Arial" w:cs="Arial"/>
          <w:color w:val="616161"/>
          <w:sz w:val="21"/>
          <w:szCs w:val="21"/>
        </w:rPr>
        <w:br/>
        <w:t>В номере: диван-трансформер (раскладывается в двуспальную кровать), кухонный уголок, плазменный TV (спутниковое TV), телефон с прямым международным выходом, проводной доступ в Интернет, кондиционер, система вентиляции. В ванной комнате: душевая кабина, раковина, туалет, подогреваемые полы, фен.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"Апартаменты" 2-комнатные с 1 спальней (56–61 м2).</w:t>
      </w:r>
      <w:r>
        <w:rPr>
          <w:rFonts w:ascii="Arial" w:hAnsi="Arial" w:cs="Arial"/>
          <w:color w:val="616161"/>
          <w:sz w:val="21"/>
          <w:szCs w:val="21"/>
        </w:rPr>
        <w:br/>
        <w:t>Номер включает одну спальную комнату, отдельную гостиную, оборудованную кухню, ванную комнату. Есть балкон. В номере: необходимая мебель, домашний кинотеатр (плазменный TV, DVD, CD-проигрыватель, радио), телефон с прямым международным выходом, проводной доступ в Интернет, кондиционер, система вентиляции. В ванной комнате: душевая кабина, раковина, туалет, подогреваемые полы, фен. В этом типе апартаментов может быть два или один санузел (если два, то второй — гостевой, без душевой кабины).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"Апартаменты" 3-комнатные с 2 спальнями (63–76 м2).</w:t>
      </w:r>
      <w:r>
        <w:rPr>
          <w:rFonts w:ascii="Arial" w:hAnsi="Arial" w:cs="Arial"/>
          <w:color w:val="616161"/>
          <w:sz w:val="21"/>
          <w:szCs w:val="21"/>
        </w:rPr>
        <w:br/>
        <w:t>Номер включает две спальных комнаты, объединенные гостиную и столовую, оборудованную кухню, ванную комнату. Есть лоджия. В номере: необходимая мебель, домашний кинотеатр (плазменный TV, DVD, CD-проигрыватель, радио), телефон с прямым международным выходом, проводной доступ в Интернет, кондиционер, система вентиляции. В ванной комнате: душевая кабина, раковина, туалет, подогреваемые полы, фен. В этом типе апартаментов может быть три, два или один санузел (если два или три, то один из них — гостевой, без душевой кабины).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"Апартаменты" 4-х и 5-ти комнатные с 3 спальнями (140–180 м2). </w:t>
      </w:r>
      <w:r>
        <w:rPr>
          <w:rFonts w:ascii="Arial" w:hAnsi="Arial" w:cs="Arial"/>
          <w:color w:val="616161"/>
          <w:sz w:val="21"/>
          <w:szCs w:val="21"/>
        </w:rPr>
        <w:br/>
        <w:t>Просторные апартаменты включают: 3 спальные комнаты, гостиную, столовую зону, оборудованную кухню. Есть балкон и лоджия. В номере: необходимая мебель, домашний кинотеатр (плазменный TV, DVD, CD-проигрыватель, радио), телефон с прямым международным выходом, проводной доступ в Интернет, кондиционер, система вентиляции. Ванная комната в каждой спальне: душевая кабина, раковина, туалет, подогреваемые полы, фен. В этом типе апартаментов может быть четыре или три санузла.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7 лет без предоставления отдельного спального места размещаются бесплатно, дети от 7 до 12 лет - 50% оплата стоимости дополнительного места.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евро-раскладушка, диван.</w:t>
      </w:r>
      <w:r>
        <w:rPr>
          <w:rFonts w:ascii="Arial" w:hAnsi="Arial" w:cs="Arial"/>
          <w:color w:val="616161"/>
          <w:sz w:val="21"/>
          <w:szCs w:val="21"/>
        </w:rPr>
        <w:br/>
        <w:t>В номерах Студия дополнительное место не предусмотрено.</w:t>
      </w:r>
      <w:r>
        <w:rPr>
          <w:rFonts w:ascii="Arial" w:hAnsi="Arial" w:cs="Arial"/>
          <w:color w:val="616161"/>
          <w:sz w:val="21"/>
          <w:szCs w:val="21"/>
        </w:rPr>
        <w:br/>
        <w:t xml:space="preserve">Стоимость по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преускуранту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AC034A" w:rsidRDefault="00AC034A" w:rsidP="00AC034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AC034A" w:rsidRDefault="00AC034A" w:rsidP="00AC034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закрытым бассейном, детским бассейном (в период его работы);</w:t>
      </w:r>
    </w:p>
    <w:p w:rsidR="00AC034A" w:rsidRDefault="00AC034A" w:rsidP="00AC034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турецкая баня и финская сауна;</w:t>
      </w:r>
    </w:p>
    <w:p w:rsidR="00AC034A" w:rsidRDefault="00AC034A" w:rsidP="00AC034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джакузи;</w:t>
      </w:r>
    </w:p>
    <w:p w:rsidR="00AC034A" w:rsidRDefault="00AC034A" w:rsidP="00AC034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:rsidR="00AC034A" w:rsidRDefault="00AC034A" w:rsidP="00AC034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пользование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Клубном доме.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AC034A" w:rsidRDefault="00AC034A" w:rsidP="00AC034A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(обед, ужин);</w:t>
      </w:r>
    </w:p>
    <w:p w:rsidR="00AC034A" w:rsidRDefault="00AC034A" w:rsidP="00AC034A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парковка;</w:t>
      </w:r>
    </w:p>
    <w:p w:rsidR="00AC034A" w:rsidRDefault="00AC034A" w:rsidP="00AC034A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бильярд.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15:00, выезд в 12:00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AC034A" w:rsidRDefault="00AC034A" w:rsidP="00AC03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2019-2020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1"/>
        <w:gridCol w:w="1577"/>
        <w:gridCol w:w="1596"/>
        <w:gridCol w:w="2846"/>
      </w:tblGrid>
      <w:tr w:rsidR="00AC034A" w:rsidRPr="00AC034A" w:rsidTr="00AC03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01.09-14.12.19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15.12-26.12.19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27.12-12.01.2013.01-31.03.20</w:t>
            </w:r>
          </w:p>
        </w:tc>
      </w:tr>
      <w:tr w:rsidR="00AC034A" w:rsidRPr="00AC034A" w:rsidTr="00AC03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AC034A" w:rsidRPr="00AC034A" w:rsidTr="00AC03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9000/11000</w:t>
            </w:r>
          </w:p>
        </w:tc>
      </w:tr>
      <w:tr w:rsidR="00AC034A" w:rsidRPr="00AC034A" w:rsidTr="00AC03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"Экстра"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10000/12000</w:t>
            </w:r>
          </w:p>
        </w:tc>
      </w:tr>
      <w:tr w:rsidR="00AC034A" w:rsidRPr="00AC034A" w:rsidTr="00AC03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</w:t>
            </w:r>
            <w:proofErr w:type="spellStart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спальня+гостиная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12000/14000</w:t>
            </w:r>
          </w:p>
        </w:tc>
      </w:tr>
      <w:tr w:rsidR="00AC034A" w:rsidRPr="00AC034A" w:rsidTr="00AC03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 </w:t>
            </w:r>
            <w:proofErr w:type="spellStart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спальни+гостиная</w:t>
            </w:r>
            <w:proofErr w:type="spellEnd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(цена действительна при размещении не более 2-х человек)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</w:t>
            </w:r>
          </w:p>
        </w:tc>
      </w:tr>
      <w:tr w:rsidR="00AC034A" w:rsidRPr="00AC034A" w:rsidTr="00AC03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 </w:t>
            </w:r>
            <w:proofErr w:type="spellStart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спальни+гостиная</w:t>
            </w:r>
            <w:proofErr w:type="spellEnd"/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(цена действительна при размещении не более 3-х человек)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</w:t>
            </w:r>
          </w:p>
        </w:tc>
      </w:tr>
      <w:tr w:rsidR="00AC034A" w:rsidRPr="00AC034A" w:rsidTr="00AC03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34A" w:rsidRPr="00AC034A" w:rsidRDefault="00AC034A" w:rsidP="00AC03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C03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</w:tbl>
    <w:p w:rsidR="00AC034A" w:rsidRDefault="00AC034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12680A" w:rsidRPr="005E544F" w:rsidRDefault="005E544F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5E544F">
        <w:rPr>
          <w:rFonts w:ascii="Arial" w:hAnsi="Arial" w:cs="Arial"/>
          <w:color w:val="FF0000"/>
          <w:sz w:val="21"/>
          <w:szCs w:val="21"/>
        </w:rPr>
        <w:t>Агентское вознаграждение 5 %</w:t>
      </w:r>
    </w:p>
    <w:p w:rsidR="0012680A" w:rsidRPr="005E544F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E544F" w:rsidRDefault="005E544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E544F" w:rsidRDefault="005E544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E544F" w:rsidRDefault="005E544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18C8" w:rsidRDefault="009318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18C8" w:rsidRDefault="009318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18C8" w:rsidRDefault="009318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18C8" w:rsidRDefault="009318C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E544F" w:rsidRDefault="005E544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C034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C034A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C034A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C034A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C034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C034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C034A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C034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C034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38" w:rsidRDefault="005D0F38" w:rsidP="00252B2C">
      <w:pPr>
        <w:spacing w:after="0" w:line="240" w:lineRule="auto"/>
      </w:pPr>
      <w:r>
        <w:separator/>
      </w:r>
    </w:p>
  </w:endnote>
  <w:endnote w:type="continuationSeparator" w:id="0">
    <w:p w:rsidR="005D0F38" w:rsidRDefault="005D0F3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38" w:rsidRDefault="005D0F38" w:rsidP="00252B2C">
      <w:pPr>
        <w:spacing w:after="0" w:line="240" w:lineRule="auto"/>
      </w:pPr>
      <w:r>
        <w:separator/>
      </w:r>
    </w:p>
  </w:footnote>
  <w:footnote w:type="continuationSeparator" w:id="0">
    <w:p w:rsidR="005D0F38" w:rsidRDefault="005D0F3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C3D45"/>
    <w:multiLevelType w:val="multilevel"/>
    <w:tmpl w:val="A79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402B"/>
    <w:multiLevelType w:val="multilevel"/>
    <w:tmpl w:val="CF8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D01D04"/>
    <w:multiLevelType w:val="multilevel"/>
    <w:tmpl w:val="8CF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C3839"/>
    <w:multiLevelType w:val="multilevel"/>
    <w:tmpl w:val="29F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EE76B6"/>
    <w:multiLevelType w:val="multilevel"/>
    <w:tmpl w:val="CBD8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7B0365"/>
    <w:multiLevelType w:val="multilevel"/>
    <w:tmpl w:val="D71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2C3956"/>
    <w:multiLevelType w:val="multilevel"/>
    <w:tmpl w:val="8C9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227F9E"/>
    <w:multiLevelType w:val="multilevel"/>
    <w:tmpl w:val="329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19"/>
  </w:num>
  <w:num w:numId="4">
    <w:abstractNumId w:val="26"/>
  </w:num>
  <w:num w:numId="5">
    <w:abstractNumId w:val="7"/>
  </w:num>
  <w:num w:numId="6">
    <w:abstractNumId w:val="5"/>
  </w:num>
  <w:num w:numId="7">
    <w:abstractNumId w:val="39"/>
  </w:num>
  <w:num w:numId="8">
    <w:abstractNumId w:val="16"/>
  </w:num>
  <w:num w:numId="9">
    <w:abstractNumId w:val="46"/>
  </w:num>
  <w:num w:numId="10">
    <w:abstractNumId w:val="35"/>
  </w:num>
  <w:num w:numId="11">
    <w:abstractNumId w:val="9"/>
  </w:num>
  <w:num w:numId="12">
    <w:abstractNumId w:val="25"/>
  </w:num>
  <w:num w:numId="13">
    <w:abstractNumId w:val="10"/>
  </w:num>
  <w:num w:numId="14">
    <w:abstractNumId w:val="23"/>
  </w:num>
  <w:num w:numId="15">
    <w:abstractNumId w:val="42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8"/>
  </w:num>
  <w:num w:numId="22">
    <w:abstractNumId w:val="15"/>
  </w:num>
  <w:num w:numId="23">
    <w:abstractNumId w:val="17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7"/>
  </w:num>
  <w:num w:numId="30">
    <w:abstractNumId w:val="0"/>
  </w:num>
  <w:num w:numId="31">
    <w:abstractNumId w:val="14"/>
  </w:num>
  <w:num w:numId="32">
    <w:abstractNumId w:val="33"/>
  </w:num>
  <w:num w:numId="33">
    <w:abstractNumId w:val="24"/>
  </w:num>
  <w:num w:numId="34">
    <w:abstractNumId w:val="44"/>
  </w:num>
  <w:num w:numId="35">
    <w:abstractNumId w:val="49"/>
  </w:num>
  <w:num w:numId="36">
    <w:abstractNumId w:val="4"/>
  </w:num>
  <w:num w:numId="37">
    <w:abstractNumId w:val="45"/>
  </w:num>
  <w:num w:numId="38">
    <w:abstractNumId w:val="1"/>
  </w:num>
  <w:num w:numId="39">
    <w:abstractNumId w:val="36"/>
  </w:num>
  <w:num w:numId="40">
    <w:abstractNumId w:val="47"/>
  </w:num>
  <w:num w:numId="41">
    <w:abstractNumId w:val="18"/>
  </w:num>
  <w:num w:numId="42">
    <w:abstractNumId w:val="22"/>
  </w:num>
  <w:num w:numId="43">
    <w:abstractNumId w:val="31"/>
  </w:num>
  <w:num w:numId="44">
    <w:abstractNumId w:val="21"/>
  </w:num>
  <w:num w:numId="45">
    <w:abstractNumId w:val="11"/>
  </w:num>
  <w:num w:numId="46">
    <w:abstractNumId w:val="41"/>
  </w:num>
  <w:num w:numId="47">
    <w:abstractNumId w:val="43"/>
  </w:num>
  <w:num w:numId="48">
    <w:abstractNumId w:val="28"/>
  </w:num>
  <w:num w:numId="49">
    <w:abstractNumId w:val="4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24872"/>
    <w:rsid w:val="0012680A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D0F38"/>
    <w:rsid w:val="005E544F"/>
    <w:rsid w:val="005F012B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318C8"/>
    <w:rsid w:val="00944B95"/>
    <w:rsid w:val="009641C3"/>
    <w:rsid w:val="009A396B"/>
    <w:rsid w:val="009C28BF"/>
    <w:rsid w:val="009D06A9"/>
    <w:rsid w:val="009D1F36"/>
    <w:rsid w:val="009F47AB"/>
    <w:rsid w:val="00A41540"/>
    <w:rsid w:val="00A52618"/>
    <w:rsid w:val="00AB04FF"/>
    <w:rsid w:val="00AC034A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0003F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A5115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C53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2019-11-28T11:50:00Z</dcterms:created>
  <dcterms:modified xsi:type="dcterms:W3CDTF">2019-11-28T11:50:00Z</dcterms:modified>
</cp:coreProperties>
</file>